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ЧЕК-ЛИСТ: КАРТА ГРУППЫ — КОМУ НУЖНО ИНДИВИДУАЛЬНОЕ СОПРОВОЖДЕНИЕ</w:t>
      </w:r>
    </w:p>
    <w:p>
      <w:pPr>
        <w:spacing w:after="200"/>
      </w:pPr>
    </w:p>
    <w:p>
      <w:pPr>
        <w:spacing w:after="160" w:line="288"/>
        <w:jc w:val="both"/>
      </w:pPr>
      <w:r>
        <w:t xml:space="preserve">Используйте этот чек-лист в начале семестра, чтобы определить, кому из студентов сопровождение нужно в первую очередь. Главное правило: работайте с наблюдаемыми фактами поведения, а не с ярлыками, и выбирайте посильное число подопечных — три-пять человек на одного наставника.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1. СОБЕРИТЕ ИСХОДНЫЕ ДАННЫЕ О ГРУППЕ</w:t>
      </w:r>
    </w:p>
    <w:p>
      <w:pPr>
        <w:spacing w:after="100" w:line="288"/>
        <w:ind w:left="360"/>
        <w:jc w:val="both"/>
      </w:pPr>
      <w:r>
        <w:t xml:space="preserve">Посмотрите динамику посещаемости за последний месяц: кто изменил своё обычное поведение.</w:t>
      </w:r>
    </w:p>
    <w:p>
      <w:pPr>
        <w:spacing w:after="100" w:line="288"/>
        <w:ind w:left="360"/>
        <w:jc w:val="both"/>
      </w:pPr>
      <w:r>
        <w:t xml:space="preserve">Проверьте успеваемость: не разовые оценки, а падение сразу по нескольким дисциплинам.</w:t>
      </w:r>
    </w:p>
    <w:p>
      <w:pPr>
        <w:spacing w:after="100" w:line="288"/>
        <w:ind w:left="360"/>
        <w:jc w:val="both"/>
      </w:pPr>
      <w:r>
        <w:t xml:space="preserve">Уточните состав группы: иногородние, проживающие в общежитии, пришедшие в одиночку из своей школы, совмещающие учёбу с работой.</w:t>
      </w:r>
    </w:p>
    <w:p>
      <w:pPr>
        <w:spacing w:after="100" w:line="288"/>
        <w:ind w:left="360"/>
        <w:jc w:val="both"/>
      </w:pPr>
      <w:r>
        <w:t xml:space="preserve">Поговорите с преподавателями-предметниками и мастерами производственного обучения: кого они отмечают и почему.</w:t>
      </w:r>
    </w:p>
    <w:p>
      <w:pPr>
        <w:spacing w:after="100" w:line="288"/>
        <w:ind w:left="360"/>
        <w:jc w:val="both"/>
      </w:pPr>
      <w:r>
        <w:t xml:space="preserve">Учтите данные социального педагога о студентах, нуждающихся в дополнительном внимании, в пределах вашей компетенции.</w:t>
      </w:r>
    </w:p>
    <w:p>
      <w:pPr>
        <w:spacing w:after="100" w:line="288"/>
        <w:ind w:left="360"/>
        <w:jc w:val="both"/>
      </w:pPr>
      <w:r>
        <w:t xml:space="preserve">Фиксируйте факты, а не оценки: «пропустил шесть занятий за две недели», а не «перестал стараться».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2. РАСПОЗНАЙТЕ СИГНАЛЫ</w:t>
      </w:r>
    </w:p>
    <w:p>
      <w:pPr>
        <w:spacing w:after="160" w:line="288"/>
        <w:jc w:val="both"/>
      </w:pPr>
      <w:r>
        <w:t xml:space="preserve">Сверьтесь с таблицей наблюдаемых признаков:</w:t>
      </w:r>
    </w:p>
    <w:p>
      <w:pPr>
        <w:spacing w:after="60"/>
      </w:pP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100"/>
        <w:gridCol w:w="3200"/>
      </w:tblGrid>
      <w:tr>
        <w:trPr>
          <w:tblHeader/>
        </w:trPr>
        <w:tc>
          <w:tcPr>
            <w:tcW w:type="dxa" w:w="25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Наблюдаемый сигнал</w:t>
            </w:r>
          </w:p>
        </w:tc>
        <w:tc>
          <w:tcPr>
            <w:tcW w:type="dxa" w:w="3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О чём может говорить</w:t>
            </w:r>
          </w:p>
        </w:tc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Первый шаг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Резкое изменение посещаемости у ранее стабильного студента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Изменились внешние обстоятельства: работа, здоровье, семья, транспорт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Короткий разговор наедине в течение недели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Не включается в групповые дела третий месяц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Трудности адаптации, особенно у иногородних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Дать конкретную посильную роль в общем деле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Успеваемость падает по всем дисциплинам сразу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Чаще не про способности, а про ситуацию вне учёбы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Разговор о том, что изменилось, до обсуждения оценок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Говорит о специальности как о чужом выборе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Несформированная профессиональная идентичность, риск отсева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Профессиональная проба, встреча с практиком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Повторяющийся конфликт с группой или преподавателем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Дефицит навыков коммуникации либо реальное неблагополучие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Разговор с каждой стороной отдельно</w:t>
            </w:r>
          </w:p>
        </w:tc>
      </w:tr>
    </w:tbl>
    <w:p>
      <w:pPr>
        <w:spacing w:after="140" w:before="300"/>
      </w:pPr>
      <w:r>
        <w:rPr>
          <w:b/>
          <w:bCs/>
          <w:sz w:val="24"/>
          <w:szCs w:val="24"/>
        </w:rPr>
        <w:t xml:space="preserve">☐ ШАГ 3. ОТБЕРИТЕ 3–5 ПОДОПЕЧНЫХ НА СЕМЕСТР</w:t>
      </w:r>
    </w:p>
    <w:p>
      <w:pPr>
        <w:spacing w:after="100" w:line="288"/>
        <w:ind w:left="360"/>
        <w:jc w:val="both"/>
      </w:pPr>
      <w:r>
        <w:t xml:space="preserve">Выпишите фамилии кандидатов и напротив каждой — конкретный факт, который стал основанием.</w:t>
      </w:r>
    </w:p>
    <w:p>
      <w:pPr>
        <w:spacing w:after="100" w:line="288"/>
        <w:ind w:left="360"/>
        <w:jc w:val="both"/>
      </w:pPr>
      <w:r>
        <w:t xml:space="preserve">Оставьте не более трёх-пяти человек: попытка сопровождать всех заканчивается тем, что не сопровождается никто.</w:t>
      </w:r>
    </w:p>
    <w:p>
      <w:pPr>
        <w:spacing w:after="100" w:line="288"/>
        <w:ind w:left="360"/>
        <w:jc w:val="both"/>
      </w:pPr>
      <w:r>
        <w:t xml:space="preserve">Проверьте список на отсутствие оценочных формулировок — только наблюдаемое поведение.</w:t>
      </w:r>
    </w:p>
    <w:p>
      <w:pPr>
        <w:spacing w:after="100" w:line="288"/>
        <w:ind w:left="360"/>
        <w:jc w:val="both"/>
      </w:pPr>
      <w:r>
        <w:t xml:space="preserve">Отметьте, по кому ситуация требует подключения специалиста уже сейчас.</w:t>
      </w:r>
    </w:p>
    <w:p>
      <w:pPr>
        <w:spacing w:after="100" w:line="288"/>
        <w:ind w:left="360"/>
        <w:jc w:val="both"/>
      </w:pPr>
      <w:r>
        <w:t xml:space="preserve">Остальная работа с группой остаётся кураторской — и это нормально.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4. ОПРЕДЕЛИТЕ ФОРМУ НАСТАВНИЧЕСТВА ДЛЯ КАЖДОГО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Педагог — студент:</w:t>
      </w:r>
      <w:r>
        <w:t xml:space="preserve"> учебные трудности, риск отсева, конфликтные ситуации.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Студент — студент:</w:t>
      </w:r>
      <w:r>
        <w:t xml:space="preserve"> адаптация первокурсников, бытовые и организационные вопросы, поддержка иногородних.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Работодатель — студент:</w:t>
      </w:r>
      <w:r>
        <w:t xml:space="preserve"> профессиональное самоопределение, подготовка к практике, конкурсам и демонстрационному экзамену.</w:t>
      </w:r>
    </w:p>
    <w:p>
      <w:pPr>
        <w:spacing w:after="100" w:line="288"/>
        <w:ind w:left="360"/>
        <w:jc w:val="both"/>
      </w:pPr>
      <w:r>
        <w:t xml:space="preserve">Учтите: в ряде ситуаций студенту проще услышать ровесника или практика с производства, чем педагога.</w:t>
      </w:r>
    </w:p>
    <w:p>
      <w:pPr>
        <w:spacing w:after="100" w:line="288"/>
        <w:ind w:left="360"/>
        <w:jc w:val="both"/>
      </w:pPr>
      <w:r>
        <w:t xml:space="preserve">Согласуйте пару с обеими сторонами — наставничество, назначенное вопреки желанию участников, не работает.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5. ПРОВЕРЬТЕ ГРАНИЦЫ СВОЕЙ КОМПЕТЕНЦИИ</w:t>
      </w:r>
    </w:p>
    <w:p>
      <w:pPr>
        <w:spacing w:after="160" w:line="288"/>
        <w:jc w:val="both"/>
      </w:pPr>
      <w:r>
        <w:t xml:space="preserve">Немедленно подключите педагога-психолога, социального педагога и администрацию и действуйте по алгоритму, установленному в вашей организации, если:</w:t>
      </w:r>
    </w:p>
    <w:p>
      <w:pPr>
        <w:spacing w:after="100" w:line="288"/>
        <w:ind w:left="360"/>
        <w:jc w:val="both"/>
      </w:pPr>
      <w:r>
        <w:t xml:space="preserve">студент говорит о нежелании жить, о намерении причинить вред себе или другим — не оставляйте его одного и обратитесь за помощью безотлагательно;</w:t>
      </w:r>
    </w:p>
    <w:p>
      <w:pPr>
        <w:spacing w:after="100" w:line="288"/>
        <w:ind w:left="360"/>
        <w:jc w:val="both"/>
      </w:pPr>
      <w:r>
        <w:t xml:space="preserve">есть основания полагать, что студент подвергается насилию или находится в ситуации, угрожающей его жизни, здоровью или безопасности;</w:t>
      </w:r>
    </w:p>
    <w:p>
      <w:pPr>
        <w:spacing w:after="100" w:line="288"/>
        <w:ind w:left="360"/>
        <w:jc w:val="both"/>
      </w:pPr>
      <w:r>
        <w:t xml:space="preserve">вы замечаете признаки серьёзного и устойчивого ухудшения состояния, выходящие за пределы обычных трудностей;</w:t>
      </w:r>
    </w:p>
    <w:p>
      <w:pPr>
        <w:spacing w:after="100" w:line="288"/>
        <w:ind w:left="360"/>
        <w:jc w:val="both"/>
      </w:pPr>
      <w:r>
        <w:t xml:space="preserve">ситуация касается противоправных действий или требует взаимодействия с органами системы профилактики.</w:t>
      </w:r>
    </w:p>
    <w:p>
      <w:pPr>
        <w:spacing w:after="100" w:line="288"/>
        <w:ind w:left="360"/>
        <w:jc w:val="both"/>
      </w:pPr>
      <w:r>
        <w:t xml:space="preserve">Помните: педагог не ставит диагнозов и не делает выводов о состоянии здоровья студента — это компетенция специалистов.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6. ОФОРМИТЕ РАБОТУ И РАСПРЕДЕЛИТЕ НАГРУЗКУ</w:t>
      </w:r>
    </w:p>
    <w:p>
      <w:pPr>
        <w:spacing w:after="100" w:line="288"/>
        <w:ind w:left="360"/>
        <w:jc w:val="both"/>
      </w:pPr>
      <w:r>
        <w:t xml:space="preserve">Зафиксируйте поручение наставничества документально: содержание, срок, форма и размер оплаты (ст. 351.8 ТК РФ, действует с 01.03.2025).</w:t>
      </w:r>
    </w:p>
    <w:p>
      <w:pPr>
        <w:spacing w:after="100" w:line="288"/>
        <w:ind w:left="360"/>
        <w:jc w:val="both"/>
      </w:pPr>
      <w:r>
        <w:t xml:space="preserve">Проверьте, что ваше письменное согласие на наставничество получено, — это требование закона, а не формальность.</w:t>
      </w:r>
    </w:p>
    <w:p>
      <w:pPr>
        <w:spacing w:after="100" w:line="288"/>
        <w:ind w:left="360"/>
        <w:jc w:val="both"/>
      </w:pPr>
      <w:r>
        <w:t xml:space="preserve">Распределите подопечных между несколькими наставниками, если список оказался длиннее пяти человек.</w:t>
      </w:r>
    </w:p>
    <w:p>
      <w:pPr>
        <w:spacing w:after="100" w:line="288"/>
        <w:ind w:left="360"/>
        <w:jc w:val="both"/>
      </w:pPr>
      <w:r>
        <w:t xml:space="preserve">Заведите дневник наставника: дата, тема разговора в одну строку, договорённость, отметка о выполнении.</w:t>
      </w:r>
    </w:p>
    <w:p>
      <w:pPr>
        <w:spacing w:after="100" w:line="288"/>
        <w:ind w:left="360"/>
        <w:jc w:val="both"/>
      </w:pPr>
      <w:r>
        <w:t xml:space="preserve">Договоритесь с двумя-тремя коллегами о разборе сложных случаев — наставнику тоже нужна поддержка.</w:t>
      </w:r>
    </w:p>
    <w:p>
      <w:pPr>
        <w:spacing w:after="200"/>
      </w:pPr>
    </w:p>
    <w:p>
      <w:pPr>
        <w:spacing w:after="160" w:line="288"/>
        <w:jc w:val="both"/>
      </w:pPr>
      <w:r>
        <w:t xml:space="preserve">Помните: сведения, которые студент доверил наставнику, не становятся материалом для документа и темой для обсуждения в учительской. В дневнике фиксируются договорённости и действия, а не подробности личной и семейной жизни.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2026-10-06T16:33:00.326Z</dcterms:created>
  <dcterms:modified xsi:type="dcterms:W3CDTF">2026-10-06T16:33:00.326Z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