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3AA" w:rsidRDefault="00ED2651">
      <w:pPr>
        <w:spacing w:after="60"/>
        <w:jc w:val="center"/>
      </w:pPr>
      <w:r>
        <w:rPr>
          <w:b/>
          <w:bCs/>
          <w:sz w:val="32"/>
          <w:szCs w:val="32"/>
        </w:rPr>
        <w:t>НАСТАВНИЧЕСТВО В СПО:</w:t>
      </w:r>
    </w:p>
    <w:p w:rsidR="000443AA" w:rsidRDefault="00ED2651">
      <w:pPr>
        <w:spacing w:after="60"/>
        <w:jc w:val="center"/>
      </w:pPr>
      <w:r>
        <w:rPr>
          <w:b/>
          <w:bCs/>
          <w:sz w:val="32"/>
          <w:szCs w:val="32"/>
        </w:rPr>
        <w:t>ОТ КУРАТОРСТВА К ИНДИВИДУАЛЬНОМУ СОПРОВОЖДЕНИЮ СТУДЕНТА</w:t>
      </w:r>
    </w:p>
    <w:p w:rsidR="000443AA" w:rsidRDefault="00ED2651">
      <w:pPr>
        <w:spacing w:after="320"/>
        <w:jc w:val="center"/>
      </w:pPr>
      <w:r>
        <w:rPr>
          <w:b/>
          <w:bCs/>
          <w:sz w:val="26"/>
          <w:szCs w:val="26"/>
        </w:rPr>
        <w:t>ПРАКТИЧЕСКИЙ ИНСТРУМЕНТАРИЙ ПЕДАГОГА-НАСТАВНИКА</w:t>
      </w:r>
    </w:p>
    <w:p w:rsidR="000443AA" w:rsidRDefault="00ED2651">
      <w:pPr>
        <w:spacing w:before="360" w:after="180"/>
      </w:pPr>
      <w:r>
        <w:rPr>
          <w:b/>
          <w:bCs/>
          <w:sz w:val="28"/>
          <w:szCs w:val="28"/>
        </w:rPr>
        <w:t>Введение</w:t>
      </w:r>
    </w:p>
    <w:p w:rsidR="000443AA" w:rsidRDefault="00ED2651">
      <w:pPr>
        <w:spacing w:after="160" w:line="288" w:lineRule="auto"/>
        <w:jc w:val="both"/>
      </w:pPr>
      <w:r>
        <w:t>В 2026 году в колледжи и техникумы поступило 4,2 миллиона заявлений, а средний конкурс составил 4,9 человека на бюджетное место /1/. Среднее профессиональное образование стало массовым выбором — и вместе с массовостью пришла неоднородность. В одной учебной</w:t>
      </w:r>
      <w:r>
        <w:t xml:space="preserve"> группе сегодня оказываются выпускник сельской школы, приехавший за восемьсот километров от дома; подросток, которого привели родители вопреки его желанию; и студент, который сознательно выбрал специальность и уже знает, на каком предприятии хочет работать</w:t>
      </w:r>
      <w:r>
        <w:t>. У них общее расписание и общий куратор. Но задачи у них совершенно разные.</w:t>
      </w:r>
    </w:p>
    <w:p w:rsidR="000443AA" w:rsidRDefault="00ED2651">
      <w:pPr>
        <w:spacing w:after="160" w:line="288" w:lineRule="auto"/>
        <w:jc w:val="both"/>
      </w:pPr>
      <w:r>
        <w:t>Куратор отвечает за группу: за посещаемость, за документы, за классные часы, за микроклимат. Это необходимая работа, и без неё группа рассыпается. Но судьба студента решается не н</w:t>
      </w:r>
      <w:r>
        <w:t>а уровне группы. Решение бросить учёбу, остаться или всё-таки дойти до диплома принимается индивидуально — чаще всего на первом курсе и чаще всего тихо, без заявлений и конфликтов. К моменту, когда это становится заметно всей группе, время для вмешательств</w:t>
      </w:r>
      <w:r>
        <w:t>а обычно уже упущено.</w:t>
      </w:r>
    </w:p>
    <w:p w:rsidR="000443AA" w:rsidRDefault="00ED2651">
      <w:pPr>
        <w:spacing w:after="160" w:line="288" w:lineRule="auto"/>
        <w:jc w:val="both"/>
      </w:pPr>
      <w:r>
        <w:t xml:space="preserve">Именно здесь проходит граница между кураторством и наставничеством. </w:t>
      </w:r>
      <w:r>
        <w:rPr>
          <w:b/>
          <w:bCs/>
        </w:rPr>
        <w:t>Кураторство — это работа с группой. Наставничество — это работа с человеком.</w:t>
      </w:r>
      <w:r>
        <w:t xml:space="preserve"> Переход от одного к другому не требует новой должности и дополнительных часов. Он требует</w:t>
      </w:r>
      <w:r>
        <w:t xml:space="preserve"> смены оптики: научиться видеть в группе не двадцать пять человек, а двадцать пять разных ситуаций, и уметь выделить те три-четыре, которым сопровождение нужно прямо сейчас.</w:t>
      </w:r>
    </w:p>
    <w:p w:rsidR="000443AA" w:rsidRDefault="00ED2651">
      <w:pPr>
        <w:spacing w:after="160" w:line="288" w:lineRule="auto"/>
        <w:jc w:val="both"/>
      </w:pPr>
      <w:r>
        <w:t>В этой статье мы предлагаем практический инструментарий педагога-наставника: как о</w:t>
      </w:r>
      <w:r>
        <w:t>пределить, кому нужно индивидуальное сопровождение, как построить разговор, который действительно что-то меняет, как вести маршрут сопровождения и — что не менее важно — где проходят границы вашей компетенции и ответственности.</w:t>
      </w:r>
    </w:p>
    <w:p w:rsidR="000443AA" w:rsidRDefault="00ED2651">
      <w:pPr>
        <w:spacing w:before="360" w:after="180"/>
      </w:pPr>
      <w:r>
        <w:rPr>
          <w:b/>
          <w:bCs/>
          <w:sz w:val="28"/>
          <w:szCs w:val="28"/>
        </w:rPr>
        <w:t>1. ТЕОРИЯ: ЧЕМ НАСТАВНИЧЕСТВ</w:t>
      </w:r>
      <w:r>
        <w:rPr>
          <w:b/>
          <w:bCs/>
          <w:sz w:val="28"/>
          <w:szCs w:val="28"/>
        </w:rPr>
        <w:t>О ОТЛИЧАЕТСЯ ОТ КУРАТОРСТВА</w:t>
      </w:r>
    </w:p>
    <w:p w:rsidR="000443AA" w:rsidRDefault="00ED2651">
      <w:pPr>
        <w:spacing w:after="160" w:line="288" w:lineRule="auto"/>
        <w:jc w:val="both"/>
      </w:pPr>
      <w:r>
        <w:t>Слово «наставничество» в последние годы звучит так часто, что успело потерять очертания. Им называют и работу с молодым педагогом, и шефство старшекурсников, и сопровождение студента на производственной практике. Чтобы инструмен</w:t>
      </w:r>
      <w:r>
        <w:t>тарий работал, начнём с разграничения ролей.</w:t>
      </w:r>
    </w:p>
    <w:p w:rsidR="000443AA" w:rsidRDefault="00ED2651">
      <w:pPr>
        <w:spacing w:before="260" w:after="140"/>
      </w:pPr>
      <w:r>
        <w:rPr>
          <w:b/>
          <w:bCs/>
        </w:rPr>
        <w:t>1.1 Разные роли — разные задачи</w:t>
      </w:r>
    </w:p>
    <w:p w:rsidR="000443AA" w:rsidRDefault="00ED2651">
      <w:pPr>
        <w:spacing w:after="160" w:line="288" w:lineRule="auto"/>
        <w:jc w:val="both"/>
      </w:pPr>
      <w:r>
        <w:t>В образовательной организации рядом со студентом работают несколько взрослых, и путаница в их функциях приводит к двум одинаково вредным крайностям: либо куратор пытается делать в</w:t>
      </w:r>
      <w:r>
        <w:t>сё сам, либо ответственность растворяется между всеми и не несёт её никто.</w:t>
      </w:r>
    </w:p>
    <w:p w:rsidR="000443AA" w:rsidRDefault="000443AA">
      <w:pPr>
        <w:spacing w:after="80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3053"/>
        <w:gridCol w:w="4034"/>
      </w:tblGrid>
      <w:tr w:rsidR="000443AA" w:rsidTr="00ED265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47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Роль</w:t>
            </w:r>
          </w:p>
        </w:tc>
        <w:tc>
          <w:tcPr>
            <w:tcW w:w="3053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Объект работы</w:t>
            </w:r>
          </w:p>
        </w:tc>
        <w:tc>
          <w:tcPr>
            <w:tcW w:w="4034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Ключевой вопрос</w:t>
            </w:r>
          </w:p>
        </w:tc>
      </w:tr>
      <w:tr w:rsidR="000443AA" w:rsidTr="00ED2651">
        <w:tblPrEx>
          <w:tblCellMar>
            <w:top w:w="0" w:type="dxa"/>
            <w:bottom w:w="0" w:type="dxa"/>
          </w:tblCellMar>
        </w:tblPrEx>
        <w:tc>
          <w:tcPr>
            <w:tcW w:w="254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Куратор группы</w:t>
            </w:r>
          </w:p>
        </w:tc>
        <w:tc>
          <w:tcPr>
            <w:tcW w:w="30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Учебная группа как коллектив</w:t>
            </w:r>
          </w:p>
        </w:tc>
        <w:tc>
          <w:tcPr>
            <w:tcW w:w="40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«Как живёт и развивается моя группа?»</w:t>
            </w:r>
          </w:p>
        </w:tc>
      </w:tr>
      <w:tr w:rsidR="000443AA" w:rsidTr="00ED2651">
        <w:tblPrEx>
          <w:tblCellMar>
            <w:top w:w="0" w:type="dxa"/>
            <w:bottom w:w="0" w:type="dxa"/>
          </w:tblCellMar>
        </w:tblPrEx>
        <w:tc>
          <w:tcPr>
            <w:tcW w:w="254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Наставник</w:t>
            </w:r>
          </w:p>
        </w:tc>
        <w:tc>
          <w:tcPr>
            <w:tcW w:w="30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Конкретный студент и его индивидуальная траектория</w:t>
            </w:r>
          </w:p>
        </w:tc>
        <w:tc>
          <w:tcPr>
            <w:tcW w:w="40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«Что сейчас мешает именно этому человеку и чем я могу помочь?»</w:t>
            </w:r>
          </w:p>
        </w:tc>
      </w:tr>
      <w:tr w:rsidR="000443AA" w:rsidTr="00ED2651">
        <w:tblPrEx>
          <w:tblCellMar>
            <w:top w:w="0" w:type="dxa"/>
            <w:bottom w:w="0" w:type="dxa"/>
          </w:tblCellMar>
        </w:tblPrEx>
        <w:tc>
          <w:tcPr>
            <w:tcW w:w="254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Педагог-психолог, социальный педагог</w:t>
            </w:r>
          </w:p>
        </w:tc>
        <w:tc>
          <w:tcPr>
            <w:tcW w:w="30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Состояние и социальная ситуация студента, требующие специальной помощи</w:t>
            </w:r>
          </w:p>
        </w:tc>
        <w:tc>
          <w:tcPr>
            <w:tcW w:w="40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«Нужна ли здесь профессиональная помощь специалиста?»</w:t>
            </w:r>
          </w:p>
        </w:tc>
      </w:tr>
      <w:tr w:rsidR="000443AA" w:rsidTr="00ED2651">
        <w:tblPrEx>
          <w:tblCellMar>
            <w:top w:w="0" w:type="dxa"/>
            <w:bottom w:w="0" w:type="dxa"/>
          </w:tblCellMar>
        </w:tblPrEx>
        <w:tc>
          <w:tcPr>
            <w:tcW w:w="254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Советник по воспитанию</w:t>
            </w:r>
          </w:p>
        </w:tc>
        <w:tc>
          <w:tcPr>
            <w:tcW w:w="30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ательная среда организации в целом</w:t>
            </w:r>
          </w:p>
        </w:tc>
        <w:tc>
          <w:tcPr>
            <w:tcW w:w="40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«Какие условия создаёт колледж для развития студентов?»</w:t>
            </w:r>
          </w:p>
        </w:tc>
      </w:tr>
    </w:tbl>
    <w:p w:rsidR="000443AA" w:rsidRDefault="000443AA">
      <w:pPr>
        <w:spacing w:after="160"/>
      </w:pPr>
    </w:p>
    <w:p w:rsidR="000443AA" w:rsidRDefault="00ED2651">
      <w:pPr>
        <w:spacing w:after="160" w:line="288" w:lineRule="auto"/>
        <w:jc w:val="both"/>
      </w:pPr>
      <w:r>
        <w:t>Наставник не заменяет ни куратора, ни специалиста. Более того, в большинстве колледжей наставником становится тот же самый куратор — но в определённые моменты он п</w:t>
      </w:r>
      <w:r>
        <w:t>ереключает оптику с группы на отдельного студента. Именно это переключение и есть предмет настоящей статьи.</w:t>
      </w:r>
    </w:p>
    <w:p w:rsidR="000443AA" w:rsidRDefault="00ED2651">
      <w:pPr>
        <w:spacing w:after="160" w:line="288" w:lineRule="auto"/>
        <w:jc w:val="both"/>
      </w:pPr>
      <w:r>
        <w:t xml:space="preserve">Классическая педагогика сформулировала суть наставнической позиции задолго до появления термина. А.С. Макаренко выразил её формулой, которая остаётся рабочим инструментом и сегодня: «Как можно больше уважения к человеку и как можно больше требовательности </w:t>
      </w:r>
      <w:r>
        <w:t>к нему». Уважение без требовательности превращается в попустительство, требовательность без уважения — в давление, от которого студент закрывается. Наставничество живёт ровно в точке их соединения.</w:t>
      </w:r>
    </w:p>
    <w:p w:rsidR="000443AA" w:rsidRDefault="00ED2651">
      <w:pPr>
        <w:spacing w:after="160" w:line="288" w:lineRule="auto"/>
        <w:jc w:val="both"/>
      </w:pPr>
      <w:r>
        <w:t>В.А. Сухомлинский добавлял к этому ещё одно условие: «Восп</w:t>
      </w:r>
      <w:r>
        <w:t xml:space="preserve">итание — это прежде всего </w:t>
      </w:r>
      <w:proofErr w:type="spellStart"/>
      <w:r>
        <w:t>человековедение</w:t>
      </w:r>
      <w:proofErr w:type="spellEnd"/>
      <w:r>
        <w:t>». Наставник начинает работу не с плана мероприятий, а со знания о конкретном человеке: откуда он, что у него дома, почему он выбрал эту специальность, чего он боится. Без этого знания любой, даже самый грамотно сос</w:t>
      </w:r>
      <w:r>
        <w:t>тавленный маршрут сопровождения останется набором формальных пунктов.</w:t>
      </w:r>
    </w:p>
    <w:p w:rsidR="000443AA" w:rsidRDefault="00ED2651">
      <w:pPr>
        <w:spacing w:before="260" w:after="140"/>
      </w:pPr>
      <w:r>
        <w:rPr>
          <w:b/>
          <w:bCs/>
        </w:rPr>
        <w:t>1.2 Нормативная рамка: что изменилось и что нужно знать</w:t>
      </w:r>
    </w:p>
    <w:p w:rsidR="000443AA" w:rsidRDefault="00ED2651">
      <w:pPr>
        <w:spacing w:after="160" w:line="288" w:lineRule="auto"/>
        <w:jc w:val="both"/>
      </w:pPr>
      <w:r>
        <w:t>За последние годы наставничество перешло из разряда добровольной инициативы в область регулируемых отношений. Педагогу важно знать</w:t>
      </w:r>
      <w:r>
        <w:t xml:space="preserve"> об этом по вполне практической причине: наставничество теперь не только можно, но и нужно оформлять — и оплачивать.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Методология (целевая модель) наставничества обучающихся</w:t>
      </w:r>
      <w:r>
        <w:t xml:space="preserve"> утверждена распоряжением Министерства просвещения Российской Федерации от 25.12.201</w:t>
      </w:r>
      <w:r>
        <w:t>9 № Р-145 и распространяется в том числе на профессиональные образовательные организации /2/. Она ввела понятие формы наставничества как способа работы наставнической пары или группы — именно отсюда происходит привычное деление на формы «педагог — студент»</w:t>
      </w:r>
      <w:r>
        <w:t>, «студент — студент», «работодатель — студент».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Трудовой кодекс Российской Федерации</w:t>
      </w:r>
      <w:r>
        <w:t xml:space="preserve"> с 1 марта 2025 года дополнен статьёй 351.8 «Особенности регулирования труда работников, выполняющих работу по наставничеству в сфере труда» (введена Федеральным законом о</w:t>
      </w:r>
      <w:r>
        <w:t xml:space="preserve">т 09.11.2024 № 381-ФЗ) /3, 4/. Для образовательной организации это означает следующее: наставничество поручается только с </w:t>
      </w:r>
      <w:r>
        <w:lastRenderedPageBreak/>
        <w:t>письменного согласия работника; содержание, сроки, форма работы и размер оплаты фиксируются в трудовом договоре или дополнительном сог</w:t>
      </w:r>
      <w:r>
        <w:t>лашении; работник вправе досрочно отказаться от наставничества, предупредив работодателя, равно как и работодатель вправе отменить поручение, уведомив работника за три рабочих дня.</w:t>
      </w:r>
    </w:p>
    <w:p w:rsidR="000443AA" w:rsidRDefault="00ED2651">
      <w:pPr>
        <w:spacing w:after="160" w:line="288" w:lineRule="auto"/>
        <w:jc w:val="both"/>
      </w:pPr>
      <w:r>
        <w:t>Это изменение стоит прочитать не как бюрократическое усложнение, а как защи</w:t>
      </w:r>
      <w:r>
        <w:t>ту педагога. Наставничество «по доброй воле и сверх всего остального» — прямой путь к выгоранию и к формальному исполнению. Зафиксированный объём и оплаченный труд делают наставничество устойчивым.</w:t>
      </w:r>
    </w:p>
    <w:p w:rsidR="000443AA" w:rsidRDefault="00ED2651">
      <w:pPr>
        <w:spacing w:after="160" w:line="288" w:lineRule="auto"/>
        <w:jc w:val="both"/>
      </w:pPr>
      <w:r>
        <w:t xml:space="preserve">Кроме того, рамку задают </w:t>
      </w:r>
      <w:r>
        <w:rPr>
          <w:b/>
          <w:bCs/>
        </w:rPr>
        <w:t>Федеральный закон № 273-ФЗ «Об об</w:t>
      </w:r>
      <w:r>
        <w:rPr>
          <w:b/>
          <w:bCs/>
        </w:rPr>
        <w:t>разовании в Российской Федерации»</w:t>
      </w:r>
      <w:r>
        <w:t xml:space="preserve">, определяющий индивидуальный учебный план и право на психолого-педагогическую помощь, и </w:t>
      </w:r>
      <w:r>
        <w:rPr>
          <w:b/>
          <w:bCs/>
        </w:rPr>
        <w:t>Указ Президента РФ № 809</w:t>
      </w:r>
      <w:r>
        <w:t xml:space="preserve"> об основах государственной политики по сохранению традиционных ценностей, среди которых — крепкая семья, сози</w:t>
      </w:r>
      <w:r>
        <w:t xml:space="preserve">дательный труд и взаимопомощь. Наконец, </w:t>
      </w:r>
      <w:r>
        <w:rPr>
          <w:b/>
          <w:bCs/>
        </w:rPr>
        <w:t>рабочая программа воспитания</w:t>
      </w:r>
      <w:r>
        <w:t xml:space="preserve"> — документ, в котором индивидуальное сопровождение должно быть описано не как намерение, а как конкретный механизм с ответственными и сроками.</w:t>
      </w:r>
    </w:p>
    <w:p w:rsidR="000443AA" w:rsidRDefault="00ED2651">
      <w:pPr>
        <w:spacing w:before="360" w:after="180"/>
      </w:pPr>
      <w:r>
        <w:rPr>
          <w:b/>
          <w:bCs/>
          <w:sz w:val="28"/>
          <w:szCs w:val="28"/>
        </w:rPr>
        <w:t>2. ИНСТРУМЕНТАРИЙ: ОТ ТЕОРИИ К ПРАКТИКЕ</w:t>
      </w:r>
    </w:p>
    <w:p w:rsidR="000443AA" w:rsidRDefault="00ED2651">
      <w:pPr>
        <w:spacing w:after="160" w:line="288" w:lineRule="auto"/>
        <w:jc w:val="both"/>
      </w:pPr>
      <w:r>
        <w:t>Перейдём к инструментам. Логика индивидуального сопровождения состоит из пяти шагов: увидеть, кому оно нужно; построить маршрут; провести разговор; выбрать форму наставничества; зафиксировать результат. Разберём каждый.</w:t>
      </w:r>
    </w:p>
    <w:p w:rsidR="000443AA" w:rsidRDefault="00ED2651">
      <w:pPr>
        <w:spacing w:before="260" w:after="140"/>
      </w:pPr>
      <w:r>
        <w:rPr>
          <w:b/>
          <w:bCs/>
        </w:rPr>
        <w:t>2.1 Карта группы: кому нужно индивид</w:t>
      </w:r>
      <w:r>
        <w:rPr>
          <w:b/>
          <w:bCs/>
        </w:rPr>
        <w:t>уальное сопровождение</w:t>
      </w:r>
    </w:p>
    <w:p w:rsidR="000443AA" w:rsidRDefault="00ED2651">
      <w:pPr>
        <w:spacing w:after="160" w:line="288" w:lineRule="auto"/>
        <w:jc w:val="both"/>
      </w:pPr>
      <w:r>
        <w:t>Главная ошибка на старте — попытка сопровождать всех. Она гарантированно заканчивается тем, что не сопровождается никто. Индивидуальное сопровождение — ресурс дорогой и ограниченный, и начинается работа с честной расстановки приоритет</w:t>
      </w:r>
      <w:r>
        <w:t>ов.</w:t>
      </w:r>
    </w:p>
    <w:p w:rsidR="000443AA" w:rsidRDefault="00ED2651">
      <w:pPr>
        <w:spacing w:after="160" w:line="288" w:lineRule="auto"/>
        <w:jc w:val="both"/>
      </w:pPr>
      <w:r>
        <w:t>Основание для выбора — не интуиция и не впечатление, а наблюдаемые признаки. Важно работать именно с фактами поведения, а не с ярлыками: «ленивый», «проблемный», «из неблагополучной семьи» — это оценки, которые закрывают путь к пониманию. «Пропустил ше</w:t>
      </w:r>
      <w:r>
        <w:t>сть занятий за две недели, хотя раньше не пропускал» — это факт, с которым можно работать.</w:t>
      </w:r>
    </w:p>
    <w:p w:rsidR="000443AA" w:rsidRDefault="000443AA">
      <w:pPr>
        <w:spacing w:after="80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3119"/>
        <w:gridCol w:w="3543"/>
      </w:tblGrid>
      <w:tr w:rsidR="000443AA" w:rsidTr="00ED265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72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Наблюдаемый сигнал</w:t>
            </w:r>
          </w:p>
        </w:tc>
        <w:tc>
          <w:tcPr>
            <w:tcW w:w="3119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 чём он может говорить</w:t>
            </w:r>
          </w:p>
        </w:tc>
        <w:tc>
          <w:tcPr>
            <w:tcW w:w="3543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Первый шаг наставника</w:t>
            </w:r>
          </w:p>
        </w:tc>
      </w:tr>
      <w:tr w:rsidR="000443AA" w:rsidTr="00ED2651">
        <w:tblPrEx>
          <w:tblCellMar>
            <w:top w:w="0" w:type="dxa"/>
            <w:bottom w:w="0" w:type="dxa"/>
          </w:tblCellMar>
        </w:tblPrEx>
        <w:tc>
          <w:tcPr>
            <w:tcW w:w="297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Резкое изменение посещаемости у студента, который раньше ходил стабильно</w:t>
            </w:r>
          </w:p>
        </w:tc>
        <w:tc>
          <w:tcPr>
            <w:tcW w:w="31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Изменились внешние обстоятельства: работа, здоровье, семья, транспорт</w:t>
            </w:r>
          </w:p>
        </w:tc>
        <w:tc>
          <w:tcPr>
            <w:tcW w:w="354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Короткий разговор наедине в течение недели: «заметил, что тебя не было, всё в порядке?»</w:t>
            </w:r>
          </w:p>
        </w:tc>
      </w:tr>
      <w:tr w:rsidR="000443AA" w:rsidTr="00ED2651">
        <w:tblPrEx>
          <w:tblCellMar>
            <w:top w:w="0" w:type="dxa"/>
            <w:bottom w:w="0" w:type="dxa"/>
          </w:tblCellMar>
        </w:tblPrEx>
        <w:tc>
          <w:tcPr>
            <w:tcW w:w="297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Студент не включается в групповые дела, держится отдельно третий месяц</w:t>
            </w:r>
          </w:p>
        </w:tc>
        <w:tc>
          <w:tcPr>
            <w:tcW w:w="31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Трудности адаптации, особенно у иногородних и у тех, кто пришёл один из своей школы</w:t>
            </w:r>
          </w:p>
        </w:tc>
        <w:tc>
          <w:tcPr>
            <w:tcW w:w="354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Дать конкретную посильную роль в общем деле, а не призывать «быть активнее»</w:t>
            </w:r>
          </w:p>
        </w:tc>
      </w:tr>
      <w:tr w:rsidR="000443AA" w:rsidTr="00ED2651">
        <w:tblPrEx>
          <w:tblCellMar>
            <w:top w:w="0" w:type="dxa"/>
            <w:bottom w:w="0" w:type="dxa"/>
          </w:tblCellMar>
        </w:tblPrEx>
        <w:tc>
          <w:tcPr>
            <w:tcW w:w="297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Успеваемость падает по всем дисциплинам сразу</w:t>
            </w:r>
          </w:p>
        </w:tc>
        <w:tc>
          <w:tcPr>
            <w:tcW w:w="31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Чаще не про способности, а про ситуацию вне учёбы</w:t>
            </w:r>
          </w:p>
        </w:tc>
        <w:tc>
          <w:tcPr>
            <w:tcW w:w="354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Разговор о том, что изменилось, прежде чем обсуждать оценки</w:t>
            </w:r>
          </w:p>
        </w:tc>
      </w:tr>
      <w:tr w:rsidR="000443AA" w:rsidTr="00ED2651">
        <w:tblPrEx>
          <w:tblCellMar>
            <w:top w:w="0" w:type="dxa"/>
            <w:bottom w:w="0" w:type="dxa"/>
          </w:tblCellMar>
        </w:tblPrEx>
        <w:tc>
          <w:tcPr>
            <w:tcW w:w="297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lastRenderedPageBreak/>
              <w:t>Говорит о специальности как о чужом выборе: «меня сюда отдали»</w:t>
            </w:r>
          </w:p>
        </w:tc>
        <w:tc>
          <w:tcPr>
            <w:tcW w:w="31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Несформированная профессиональная идентичность, риск отсева</w:t>
            </w:r>
          </w:p>
        </w:tc>
        <w:tc>
          <w:tcPr>
            <w:tcW w:w="354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Профессиональная проба, встреча с практиком, разговор о том, что ему са</w:t>
            </w:r>
            <w:r>
              <w:rPr>
                <w:sz w:val="20"/>
                <w:szCs w:val="20"/>
              </w:rPr>
              <w:t>мому интересно</w:t>
            </w:r>
          </w:p>
        </w:tc>
      </w:tr>
      <w:tr w:rsidR="000443AA" w:rsidTr="00ED2651">
        <w:tblPrEx>
          <w:tblCellMar>
            <w:top w:w="0" w:type="dxa"/>
            <w:bottom w:w="0" w:type="dxa"/>
          </w:tblCellMar>
        </w:tblPrEx>
        <w:tc>
          <w:tcPr>
            <w:tcW w:w="297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 xml:space="preserve">Конфликт с </w:t>
            </w:r>
            <w:proofErr w:type="spellStart"/>
            <w:r>
              <w:rPr>
                <w:sz w:val="20"/>
                <w:szCs w:val="20"/>
              </w:rPr>
              <w:t>одногруппниками</w:t>
            </w:r>
            <w:proofErr w:type="spellEnd"/>
            <w:r>
              <w:rPr>
                <w:sz w:val="20"/>
                <w:szCs w:val="20"/>
              </w:rPr>
              <w:t xml:space="preserve"> или с преподавателем, который повторяется</w:t>
            </w:r>
          </w:p>
        </w:tc>
        <w:tc>
          <w:tcPr>
            <w:tcW w:w="31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Дефицит навыков коммуникации либо реальное неблагополучие в отношениях</w:t>
            </w:r>
          </w:p>
        </w:tc>
        <w:tc>
          <w:tcPr>
            <w:tcW w:w="354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Разговор с каждой стороной отдельно до любых общих обсуждений</w:t>
            </w:r>
          </w:p>
        </w:tc>
      </w:tr>
    </w:tbl>
    <w:p w:rsidR="000443AA" w:rsidRDefault="000443AA">
      <w:pPr>
        <w:spacing w:after="160"/>
      </w:pPr>
    </w:p>
    <w:p w:rsidR="000443AA" w:rsidRDefault="00ED2651">
      <w:pPr>
        <w:spacing w:after="160" w:line="288" w:lineRule="auto"/>
        <w:jc w:val="both"/>
      </w:pPr>
      <w:r>
        <w:t>Практическое правило: выделите на семестр три-пять студентов, которым сопровождение нужно в первую очередь. Это посильный объём для одного педагога. Остальная работа остаётся кураторской — и это нормально.</w:t>
      </w:r>
    </w:p>
    <w:p w:rsidR="000443AA" w:rsidRDefault="00ED2651">
      <w:pPr>
        <w:spacing w:before="260" w:after="140"/>
      </w:pPr>
      <w:r>
        <w:rPr>
          <w:b/>
          <w:bCs/>
        </w:rPr>
        <w:t xml:space="preserve">2.2 Индивидуальный маршрут сопровождения на одной </w:t>
      </w:r>
      <w:r>
        <w:rPr>
          <w:b/>
          <w:bCs/>
        </w:rPr>
        <w:t>странице</w:t>
      </w:r>
    </w:p>
    <w:p w:rsidR="000443AA" w:rsidRDefault="00ED2651">
      <w:pPr>
        <w:spacing w:after="160" w:line="288" w:lineRule="auto"/>
        <w:jc w:val="both"/>
      </w:pPr>
      <w:r>
        <w:t>Индивидуальный маршрут сопровождения часто превращается в объёмный документ, который заполняется один раз и больше не открывается. Работающий маршрут умещается на одной странице и содержит пять пунктов.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Ситуация.</w:t>
      </w:r>
      <w:r>
        <w:t xml:space="preserve"> Два-три предложения о том, что про</w:t>
      </w:r>
      <w:r>
        <w:t>исходит сейчас, в фактах, без оценок.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Цель на семестр.</w:t>
      </w:r>
      <w:r>
        <w:t xml:space="preserve"> Один измеримый результат. Не «повысить мотивацию», а «сдать сессию без задолженностей» или «выйти на производственную практику и пройти её до конца».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Шаги.</w:t>
      </w:r>
      <w:r>
        <w:t xml:space="preserve"> Три-четыре конкретных действия с датами: кто,</w:t>
      </w:r>
      <w:r>
        <w:t xml:space="preserve"> что и когда делает. Часть шагов — за наставником, часть — за самим студентом.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Ресурсы и участники.</w:t>
      </w:r>
      <w:r>
        <w:t xml:space="preserve"> Кто ещё подключается: преподаватель-предметник, педагог-психолог, социальный педагог, наставник с производства, староста, родители.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Точки сверки.</w:t>
      </w:r>
      <w:r>
        <w:t xml:space="preserve"> Две-три да</w:t>
      </w:r>
      <w:r>
        <w:t>ты, когда вы вместе смотрите, что получилось.</w:t>
      </w:r>
    </w:p>
    <w:p w:rsidR="000443AA" w:rsidRDefault="00ED2651">
      <w:pPr>
        <w:spacing w:after="160" w:line="288" w:lineRule="auto"/>
        <w:jc w:val="both"/>
      </w:pPr>
      <w:r>
        <w:t xml:space="preserve">Маршрут составляется </w:t>
      </w:r>
      <w:r>
        <w:rPr>
          <w:b/>
          <w:bCs/>
        </w:rPr>
        <w:t>вместе со студентом</w:t>
      </w:r>
      <w:r>
        <w:t>, а не для него. Документ, о содержании которого студент узнаёт последним, не меняет поведения. Разговор, в котором он сам назвал цель и согласился на шаги, меняет — пото</w:t>
      </w:r>
      <w:r>
        <w:t>му что это уже его собственное решение, а не чужое требование.</w:t>
      </w:r>
    </w:p>
    <w:p w:rsidR="000443AA" w:rsidRDefault="00ED2651">
      <w:pPr>
        <w:spacing w:before="260" w:after="140"/>
      </w:pPr>
      <w:r>
        <w:rPr>
          <w:b/>
          <w:bCs/>
        </w:rPr>
        <w:t>2.3 Индивидуальная беседа: как построить разговор</w:t>
      </w:r>
    </w:p>
    <w:p w:rsidR="000443AA" w:rsidRDefault="00ED2651">
      <w:pPr>
        <w:spacing w:after="160" w:line="288" w:lineRule="auto"/>
        <w:jc w:val="both"/>
      </w:pPr>
      <w:r>
        <w:t>Беседа — основной инструмент наставника, и именно он чаще всего применяется неудачно. Разговор, начатый с претензии и состоящий из советов, зак</w:t>
      </w:r>
      <w:r>
        <w:t>анчивается формальным согласием и нулевым результатом. Рабочая структура выглядит иначе.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Шаг 1. Контакт.</w:t>
      </w:r>
      <w:r>
        <w:t xml:space="preserve"> Обозначьте, зачем вы позвали и что это не разбирательство: «Хочу поговорить не про оценки. Заметил кое-что и хочу понять, как у тебя дела». Разговор на</w:t>
      </w:r>
      <w:r>
        <w:t>едине, без свидетелей, в спокойной обстановке и не на бегу.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Шаг 2. Факт.</w:t>
      </w:r>
      <w:r>
        <w:t xml:space="preserve"> Назовите наблюдаемое поведение без интерпретации: «За две недели ты пропустил шесть занятий, раньше такого не было». Не «ты перестал стараться» и не «ты забил на учёбу» — это уже выво</w:t>
      </w:r>
      <w:r>
        <w:t>ды, и на них человек защищается.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lastRenderedPageBreak/>
        <w:t>Шаг 3. Вопрос и пауза.</w:t>
      </w:r>
      <w:r>
        <w:t xml:space="preserve"> Задайте открытый вопрос и дайте время ответить: «Что происходит?» Пауза здесь — рабочий инструмент. Большинство педагогов не выдерживают молчания дольше трёх секунд и начинают отвечать за студента. Выдержите десять.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Шаг 4. Ресурс.</w:t>
      </w:r>
      <w:r>
        <w:t xml:space="preserve"> Найдите вместе, на что м</w:t>
      </w:r>
      <w:r>
        <w:t>ожно опереться: что у него получается, кто может помочь, что уже пробовал. Наставник не выдаёт готовое решение, а помогает его увидеть.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Шаг 5. Договорённость.</w:t>
      </w:r>
      <w:r>
        <w:t xml:space="preserve"> Закончите конкретным соглашением с датой: «До пятницы ты подходишь к преподавателю по материалове</w:t>
      </w:r>
      <w:r>
        <w:t xml:space="preserve">дению, в понедельник мы с тобой это обсуждаем». Договорённость без даты — это </w:t>
      </w:r>
      <w:proofErr w:type="gramStart"/>
      <w:r>
        <w:t>не договорённость</w:t>
      </w:r>
      <w:proofErr w:type="gramEnd"/>
      <w:r>
        <w:t>.</w:t>
      </w:r>
    </w:p>
    <w:p w:rsidR="000443AA" w:rsidRDefault="00ED2651">
      <w:pPr>
        <w:spacing w:after="160" w:line="288" w:lineRule="auto"/>
        <w:jc w:val="both"/>
      </w:pPr>
      <w:r>
        <w:t>Что в беседе не работает: допрос в формате «почему?» (вопрос «почему ты прогулял» требует оправдания, а не объяснения); советы раньше, чем выяснена ситуация; с</w:t>
      </w:r>
      <w:r>
        <w:t xml:space="preserve">равнение с другими студентами; обещания, которые наставник не может выполнить; разговор при </w:t>
      </w:r>
      <w:proofErr w:type="spellStart"/>
      <w:r>
        <w:t>одногруппниках</w:t>
      </w:r>
      <w:proofErr w:type="spellEnd"/>
      <w:r>
        <w:t>.</w:t>
      </w:r>
    </w:p>
    <w:p w:rsidR="000443AA" w:rsidRDefault="00ED2651">
      <w:pPr>
        <w:spacing w:before="260" w:after="140"/>
      </w:pPr>
      <w:r>
        <w:rPr>
          <w:b/>
          <w:bCs/>
        </w:rPr>
        <w:t>2.4 Формы наставничества: кто может быть наставником</w:t>
      </w:r>
    </w:p>
    <w:p w:rsidR="000443AA" w:rsidRDefault="00ED2651">
      <w:pPr>
        <w:spacing w:after="160" w:line="288" w:lineRule="auto"/>
        <w:jc w:val="both"/>
      </w:pPr>
      <w:r>
        <w:t>Наставник — не обязательно педагог. Более того, в ряде ситуаций педагог — не лучший кандидат: с</w:t>
      </w:r>
      <w:r>
        <w:t>туденту бывает проще услышать ровесника или практика с производства.</w:t>
      </w:r>
    </w:p>
    <w:p w:rsidR="000443AA" w:rsidRDefault="000443AA">
      <w:pPr>
        <w:spacing w:after="80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9"/>
        <w:gridCol w:w="3211"/>
        <w:gridCol w:w="3734"/>
      </w:tblGrid>
      <w:tr w:rsidR="000443AA" w:rsidTr="00ED265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89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Форма</w:t>
            </w:r>
          </w:p>
        </w:tc>
        <w:tc>
          <w:tcPr>
            <w:tcW w:w="3211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Когда особенно эффективна</w:t>
            </w:r>
          </w:p>
        </w:tc>
        <w:tc>
          <w:tcPr>
            <w:tcW w:w="3734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требуется от колледжа</w:t>
            </w:r>
          </w:p>
        </w:tc>
      </w:tr>
      <w:tr w:rsidR="000443AA" w:rsidTr="00ED2651">
        <w:tblPrEx>
          <w:tblCellMar>
            <w:top w:w="0" w:type="dxa"/>
            <w:bottom w:w="0" w:type="dxa"/>
          </w:tblCellMar>
        </w:tblPrEx>
        <w:tc>
          <w:tcPr>
            <w:tcW w:w="268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Педагог — студент</w:t>
            </w:r>
          </w:p>
        </w:tc>
        <w:tc>
          <w:tcPr>
            <w:tcW w:w="321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Учебные трудности, риск отсева, конфликтные ситуации, выстраивание индивидуальной траектории</w:t>
            </w:r>
          </w:p>
        </w:tc>
        <w:tc>
          <w:tcPr>
            <w:tcW w:w="37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Оформление поручения и оплаты (ст. 351.8 ТК РФ), посильное число подопечных</w:t>
            </w:r>
          </w:p>
        </w:tc>
      </w:tr>
      <w:tr w:rsidR="000443AA" w:rsidTr="00ED2651">
        <w:tblPrEx>
          <w:tblCellMar>
            <w:top w:w="0" w:type="dxa"/>
            <w:bottom w:w="0" w:type="dxa"/>
          </w:tblCellMar>
        </w:tblPrEx>
        <w:tc>
          <w:tcPr>
            <w:tcW w:w="268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Студент — студент</w:t>
            </w:r>
          </w:p>
        </w:tc>
        <w:tc>
          <w:tcPr>
            <w:tcW w:w="321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Адаптация первокурсников, бытовые и организационные вопросы, поддержка иногородних</w:t>
            </w:r>
          </w:p>
        </w:tc>
        <w:tc>
          <w:tcPr>
            <w:tcW w:w="37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Короткое обучение наставников-старшекурсников, кураторство со стороны педагога, признание их труда</w:t>
            </w:r>
          </w:p>
        </w:tc>
      </w:tr>
      <w:tr w:rsidR="000443AA" w:rsidTr="00ED2651">
        <w:tblPrEx>
          <w:tblCellMar>
            <w:top w:w="0" w:type="dxa"/>
            <w:bottom w:w="0" w:type="dxa"/>
          </w:tblCellMar>
        </w:tblPrEx>
        <w:tc>
          <w:tcPr>
            <w:tcW w:w="268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Работодатель — студент</w:t>
            </w:r>
          </w:p>
        </w:tc>
        <w:tc>
          <w:tcPr>
            <w:tcW w:w="321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Профессиональное самоопределение, практика, подготовка к конкурсам и демонстрационному экзамену</w:t>
            </w:r>
          </w:p>
        </w:tc>
        <w:tc>
          <w:tcPr>
            <w:tcW w:w="37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Соглашение с предприятием, памятка на</w:t>
            </w:r>
            <w:r>
              <w:rPr>
                <w:sz w:val="20"/>
                <w:szCs w:val="20"/>
              </w:rPr>
              <w:t>ставнику на одну страницу, формы признания</w:t>
            </w:r>
          </w:p>
        </w:tc>
      </w:tr>
    </w:tbl>
    <w:p w:rsidR="000443AA" w:rsidRDefault="000443AA">
      <w:pPr>
        <w:spacing w:after="160"/>
      </w:pPr>
    </w:p>
    <w:p w:rsidR="000443AA" w:rsidRDefault="00ED2651">
      <w:pPr>
        <w:spacing w:after="160" w:line="288" w:lineRule="auto"/>
        <w:jc w:val="both"/>
      </w:pPr>
      <w:r>
        <w:t>Наставничество «студент — студент» — самый недооценённый ресурс колледжа. Старшекурсник решает за пятнадцать минут вопросы, на которые у педагога уходит неделя: где взять справку, как договориться с преподавател</w:t>
      </w:r>
      <w:r>
        <w:t>ем, что реально происходит на практике. При этом сам наставник получает не меньше подопечного: ответственность за другого человека — сильнейший инструмент воспитания.</w:t>
      </w:r>
    </w:p>
    <w:p w:rsidR="000443AA" w:rsidRDefault="00ED2651">
      <w:pPr>
        <w:spacing w:before="260" w:after="140"/>
      </w:pPr>
      <w:r>
        <w:rPr>
          <w:b/>
          <w:bCs/>
        </w:rPr>
        <w:t>2.5 Точки контроля и фиксация результата</w:t>
      </w:r>
    </w:p>
    <w:p w:rsidR="000443AA" w:rsidRDefault="00ED2651">
      <w:pPr>
        <w:spacing w:after="160" w:line="288" w:lineRule="auto"/>
        <w:jc w:val="both"/>
      </w:pPr>
      <w:r>
        <w:t xml:space="preserve">Наставничество, которое нигде не зафиксировано, </w:t>
      </w:r>
      <w:r>
        <w:t>невозможно ни оценить, ни передать другому педагогу, ни защитить при проверке. При этом избыточная отчётность убивает его так же надёжно, как её отсутствие. Разумный минимум — короткий дневник наставника.</w:t>
      </w:r>
    </w:p>
    <w:p w:rsidR="000443AA" w:rsidRDefault="00ED2651">
      <w:pPr>
        <w:spacing w:after="160" w:line="288" w:lineRule="auto"/>
        <w:jc w:val="both"/>
      </w:pPr>
      <w:r>
        <w:t xml:space="preserve">Достаточно фиксировать четыре вещи: дату контакта, </w:t>
      </w:r>
      <w:r>
        <w:t xml:space="preserve">тему разговора в одной строке, достигнутую договорённость и отметку о её выполнении. Три-четыре строки после каждой </w:t>
      </w:r>
      <w:r>
        <w:lastRenderedPageBreak/>
        <w:t>встречи. Этого хватает, чтобы через два месяца увидеть динамику, а в конце семестра — ответить на главный вопрос: изменилось ли что-то в дей</w:t>
      </w:r>
      <w:r>
        <w:t>ствительности.</w:t>
      </w:r>
    </w:p>
    <w:p w:rsidR="000443AA" w:rsidRDefault="00ED2651">
      <w:pPr>
        <w:spacing w:after="160" w:line="288" w:lineRule="auto"/>
        <w:jc w:val="both"/>
      </w:pPr>
      <w:r>
        <w:t>Важное ограничение: в дневнике фиксируются договорённости и действия, а не подробности личной и семейной жизни студента. Сведения, которые студент доверил наставнику, — это не материал для документа и тем более не тема для обсуждения в учительской.</w:t>
      </w:r>
    </w:p>
    <w:p w:rsidR="000443AA" w:rsidRDefault="00ED2651">
      <w:pPr>
        <w:spacing w:before="360" w:after="180"/>
      </w:pPr>
      <w:r>
        <w:rPr>
          <w:b/>
          <w:bCs/>
          <w:sz w:val="28"/>
          <w:szCs w:val="28"/>
        </w:rPr>
        <w:t>3. СЛОЖ</w:t>
      </w:r>
      <w:r>
        <w:rPr>
          <w:b/>
          <w:bCs/>
          <w:sz w:val="28"/>
          <w:szCs w:val="28"/>
        </w:rPr>
        <w:t>НЫЕ СИТУАЦИИ И ГРАНИЦЫ КОМПЕТЕНЦИИ</w:t>
      </w:r>
    </w:p>
    <w:p w:rsidR="000443AA" w:rsidRDefault="00ED2651">
      <w:pPr>
        <w:spacing w:after="160" w:line="288" w:lineRule="auto"/>
        <w:jc w:val="both"/>
      </w:pPr>
      <w:r>
        <w:t>Наставничество — работа с живыми людьми, и часть ситуаций выходит за пределы того, что педагог может и должен решать самостоятельно. Понимание этой границы — признак профессионализма, а не слабости.</w:t>
      </w:r>
    </w:p>
    <w:p w:rsidR="000443AA" w:rsidRDefault="00ED2651">
      <w:pPr>
        <w:spacing w:before="260" w:after="140"/>
      </w:pPr>
      <w:r>
        <w:rPr>
          <w:b/>
          <w:bCs/>
        </w:rPr>
        <w:t>3.1 Пять типичных ситу</w:t>
      </w:r>
      <w:r>
        <w:rPr>
          <w:b/>
          <w:bCs/>
        </w:rPr>
        <w:t>аций и первый шаг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«Не идёт на контакт».</w:t>
      </w:r>
      <w:r>
        <w:t xml:space="preserve"> Студент отвечает односложно, на вопросы реагирует закрыто. Чаще всего это не про вас лично, а про прошлый опыт общения со взрослыми. Не форсируйте. Сократите дистанцию через совместное дело, а не через разговор: пору</w:t>
      </w:r>
      <w:r>
        <w:t>чение, подготовка мероприятия, помощь с техникой. Доверие возникает в деятельности раньше, чем в беседе.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Систематические пропуски.</w:t>
      </w:r>
      <w:r>
        <w:t xml:space="preserve"> Прежде чем применять меры, выясните причину — в половине случаев это подработка, транспорт, здоровье или семейные обстоятельс</w:t>
      </w:r>
      <w:r>
        <w:t>тва. Меры без выяснения причины дают кратковременный эффект и разрушают контакт.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Трудности адаптации у иногородних.</w:t>
      </w:r>
      <w:r>
        <w:t xml:space="preserve"> Первый семестр вдали от дома — самый уязвимый период. Работают не беседы, а включение в среду: поручение с видимым результатом, знакомство с</w:t>
      </w:r>
      <w:r>
        <w:t xml:space="preserve"> земляками старших курсов, участие в студенческом объединении.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«Меня сюда отдали».</w:t>
      </w:r>
      <w:r>
        <w:t xml:space="preserve"> Студент не выбирал специальность. Переубеждать бесполезно, а вот показать профессию изнутри — работает: профессиональная проба, экскурсия на производство, разговор с молодым</w:t>
      </w:r>
      <w:r>
        <w:t xml:space="preserve"> специалистом. Решение остаётся за студентом, но принимать его он должен, зная предмет.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Повторяющийся конфликт.</w:t>
      </w:r>
      <w:r>
        <w:t xml:space="preserve"> Говорите с каждой стороной отдельно и до общего обсуждения. Публичный разбор конфликта почти всегда закрепляет позиции сторон вместо того, чтобы</w:t>
      </w:r>
      <w:r>
        <w:t xml:space="preserve"> их сблизить.</w:t>
      </w:r>
    </w:p>
    <w:p w:rsidR="000443AA" w:rsidRDefault="00ED2651">
      <w:pPr>
        <w:spacing w:before="260" w:after="140"/>
      </w:pPr>
      <w:r>
        <w:rPr>
          <w:b/>
          <w:bCs/>
        </w:rPr>
        <w:t>3.2 Когда наставник обязан привлечь специалиста</w:t>
      </w:r>
    </w:p>
    <w:p w:rsidR="000443AA" w:rsidRDefault="00ED2651">
      <w:pPr>
        <w:spacing w:after="160" w:line="288" w:lineRule="auto"/>
        <w:jc w:val="both"/>
      </w:pPr>
      <w:r>
        <w:t>Есть ситуации, в которых педагог не работает самостоятельно. Это не вопрос квалификации — это вопрос ответственности и безопасности студента.</w:t>
      </w:r>
    </w:p>
    <w:p w:rsidR="000443AA" w:rsidRDefault="00ED2651">
      <w:pPr>
        <w:spacing w:after="160" w:line="288" w:lineRule="auto"/>
        <w:jc w:val="both"/>
      </w:pPr>
      <w:r>
        <w:t>Немедленно подключите педагога-психолога, социальног</w:t>
      </w:r>
      <w:r>
        <w:t>о педагога и администрацию образовательной организации и действуйте по алгоритму, установленному в вашем колледже, если:</w:t>
      </w:r>
    </w:p>
    <w:p w:rsidR="000443AA" w:rsidRDefault="00ED2651">
      <w:pPr>
        <w:spacing w:after="100" w:line="288" w:lineRule="auto"/>
        <w:ind w:left="360"/>
        <w:jc w:val="both"/>
      </w:pPr>
      <w:r>
        <w:t>студент говорит о нежелании жить, о намерении причинить вред себе или другим людям — в этом случае не оставляйте его одного и обратитес</w:t>
      </w:r>
      <w:r>
        <w:t>ь за помощью безотлагательно;</w:t>
      </w:r>
    </w:p>
    <w:p w:rsidR="000443AA" w:rsidRDefault="00ED2651">
      <w:pPr>
        <w:spacing w:after="100" w:line="288" w:lineRule="auto"/>
        <w:ind w:left="360"/>
        <w:jc w:val="both"/>
      </w:pPr>
      <w:r>
        <w:lastRenderedPageBreak/>
        <w:t>есть основания полагать, что студент подвергается насилию или находится в ситуации, угрожающей его жизни, здоровью или безопасности;</w:t>
      </w:r>
    </w:p>
    <w:p w:rsidR="000443AA" w:rsidRDefault="00ED2651">
      <w:pPr>
        <w:spacing w:after="100" w:line="288" w:lineRule="auto"/>
        <w:ind w:left="360"/>
        <w:jc w:val="both"/>
      </w:pPr>
      <w:r>
        <w:t xml:space="preserve">вы замечаете признаки серьёзного и устойчивого ухудшения состояния студента, которые выходят </w:t>
      </w:r>
      <w:r>
        <w:t>за пределы обычных трудностей;</w:t>
      </w:r>
    </w:p>
    <w:p w:rsidR="000443AA" w:rsidRDefault="00ED2651">
      <w:pPr>
        <w:spacing w:after="100" w:line="288" w:lineRule="auto"/>
        <w:ind w:left="360"/>
        <w:jc w:val="both"/>
      </w:pPr>
      <w:r>
        <w:t>ситуация касается противоправных действий или требует взаимодействия с органами системы профилактики.</w:t>
      </w:r>
    </w:p>
    <w:p w:rsidR="000443AA" w:rsidRDefault="00ED2651">
      <w:pPr>
        <w:spacing w:after="160" w:line="288" w:lineRule="auto"/>
        <w:jc w:val="both"/>
      </w:pPr>
      <w:r>
        <w:t>Три правила для таких случаев. Первое: не диагностируйте — педагог не ставит диагнозов и не делает выводов о состоянии здор</w:t>
      </w:r>
      <w:r>
        <w:t>овья студента, это компетенция специалистов. Второе: не обещайте полной конфиденциальности заранее; честнее сказать так: «Всё, что ты расскажешь, останется между нами, кроме ситуаций, когда речь идёт о твоей безопасности, — тогда я обязан(а) подключить тех</w:t>
      </w:r>
      <w:r>
        <w:t>, кто может помочь». Третье: не оставайтесь с тяжёлой ситуацией один на один — у наставника тоже должна быть поддержка.</w:t>
      </w:r>
    </w:p>
    <w:p w:rsidR="000443AA" w:rsidRDefault="00ED2651">
      <w:pPr>
        <w:spacing w:before="260" w:after="140"/>
      </w:pPr>
      <w:r>
        <w:rPr>
          <w:b/>
          <w:bCs/>
        </w:rPr>
        <w:t>3.3 Как не выгореть самому</w:t>
      </w:r>
    </w:p>
    <w:p w:rsidR="000443AA" w:rsidRDefault="00ED2651">
      <w:pPr>
        <w:spacing w:after="160" w:line="288" w:lineRule="auto"/>
        <w:jc w:val="both"/>
      </w:pPr>
      <w:r>
        <w:t xml:space="preserve">Индивидуальное сопровождение эмоционально </w:t>
      </w:r>
      <w:proofErr w:type="spellStart"/>
      <w:r>
        <w:t>затратнее</w:t>
      </w:r>
      <w:proofErr w:type="spellEnd"/>
      <w:r>
        <w:t xml:space="preserve"> групповой работы, и педагог, который берёт на себя двенадцать подопечных, через семестр не может вести ни одного. Несколько ориентиров, которые помогают сохранить ресурс.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Нормируйте нагрузку:</w:t>
      </w:r>
      <w:r>
        <w:t xml:space="preserve"> три-пять под</w:t>
      </w:r>
      <w:r>
        <w:t>опечных на одного наставника в семестр. Это не ограничение амбиций, а условие результата.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Зафиксируйте объём документально</w:t>
      </w:r>
      <w:r>
        <w:t xml:space="preserve"> в соответствии со статьёй 351.8 ТК РФ: что входит в работу, сколько времени занимает, как оплачивается. Неопределённый объём расширяе</w:t>
      </w:r>
      <w:r>
        <w:t>тся бесконечно.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Разделяйте ответственность.</w:t>
      </w:r>
      <w:r>
        <w:t xml:space="preserve"> Вы отвечаете за созданные условия и предложенную помощь, а не за решения, которые принимает взрослеющий человек. Честный вопрос «что в моих силах изменить, а что нет?» снимает львиную долю напряжения.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Создайте гр</w:t>
      </w:r>
      <w:r>
        <w:rPr>
          <w:b/>
          <w:bCs/>
        </w:rPr>
        <w:t>уппу поддержки</w:t>
      </w:r>
      <w:r>
        <w:t xml:space="preserve"> из двух-трёх коллег-наставников: разбор сложных случаев вместе снижает нагрузку и повышает качество работы.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Фиксируйте успехи.</w:t>
      </w:r>
      <w:r>
        <w:t xml:space="preserve"> Результат наставничества отсрочен и почти не виден в моменте. Короткая запись о том, что получилось, возвращает ощ</w:t>
      </w:r>
      <w:r>
        <w:t>ущение смысла в периоды, когда кажется, что ничего не меняется.</w:t>
      </w:r>
    </w:p>
    <w:p w:rsidR="000443AA" w:rsidRDefault="00ED2651">
      <w:pPr>
        <w:spacing w:before="360" w:after="180"/>
      </w:pPr>
      <w:r>
        <w:rPr>
          <w:b/>
          <w:bCs/>
          <w:sz w:val="28"/>
          <w:szCs w:val="28"/>
        </w:rPr>
        <w:t>4. ИНСТРУМЕНТЫ, КОТОРЫЕ ЭКОНОМЯТ ВРЕМЯ НАСТАВНИКА</w:t>
      </w:r>
    </w:p>
    <w:p w:rsidR="000443AA" w:rsidRDefault="00ED2651">
      <w:pPr>
        <w:spacing w:after="160" w:line="288" w:lineRule="auto"/>
        <w:jc w:val="both"/>
      </w:pPr>
      <w:r>
        <w:t>Основной дефицит наставника — время. Часть рутины можно снять без потери качества.</w:t>
      </w:r>
    </w:p>
    <w:p w:rsidR="000443AA" w:rsidRDefault="00ED2651">
      <w:pPr>
        <w:spacing w:before="260" w:after="140"/>
      </w:pPr>
      <w:r>
        <w:rPr>
          <w:b/>
          <w:bCs/>
        </w:rPr>
        <w:t>4.1 Шаблоны вместо импровизации</w:t>
      </w:r>
    </w:p>
    <w:p w:rsidR="000443AA" w:rsidRDefault="00ED2651">
      <w:pPr>
        <w:spacing w:after="160" w:line="288" w:lineRule="auto"/>
        <w:jc w:val="both"/>
      </w:pPr>
      <w:r>
        <w:t>Подготовьте один раз и используйте весь год: форму индивидуального маршрута на одной странице, структуру беседы в виде памятки, формат дневника наставника из четырёх граф, памятку наставнику-старшекурснику и памятку наставнику с производства. Готовый шабло</w:t>
      </w:r>
      <w:r>
        <w:t>н экономит не столько время заполнения, сколько время на решение «а как это оформить» — именно оно обычно и откладывает работу.</w:t>
      </w:r>
    </w:p>
    <w:p w:rsidR="000443AA" w:rsidRDefault="00ED2651">
      <w:pPr>
        <w:spacing w:before="260" w:after="140"/>
      </w:pPr>
      <w:r>
        <w:rPr>
          <w:b/>
          <w:bCs/>
        </w:rPr>
        <w:lastRenderedPageBreak/>
        <w:t>4.2 Цифровые помощники: что им можно поручить</w:t>
      </w:r>
    </w:p>
    <w:p w:rsidR="000443AA" w:rsidRDefault="00ED2651">
      <w:pPr>
        <w:spacing w:after="160" w:line="288" w:lineRule="auto"/>
        <w:jc w:val="both"/>
      </w:pPr>
      <w:proofErr w:type="spellStart"/>
      <w:r>
        <w:t>Нейросети</w:t>
      </w:r>
      <w:proofErr w:type="spellEnd"/>
      <w:r>
        <w:t xml:space="preserve"> способны снять часть подготовительной работы: сформулировать варианты во</w:t>
      </w:r>
      <w:r>
        <w:t>просов для беседы, предложить сценарий мероприятия по адаптации первокурсников, составить памятку для наставника-старшекурсника, переписать текст для родительского чата. Такие запросы не содержат сведений о конкретных людях и потому безопасны.</w:t>
      </w:r>
    </w:p>
    <w:p w:rsidR="000443AA" w:rsidRDefault="00ED2651">
      <w:pPr>
        <w:spacing w:after="160" w:line="288" w:lineRule="auto"/>
        <w:jc w:val="both"/>
      </w:pPr>
      <w:r>
        <w:t>Чего поручат</w:t>
      </w:r>
      <w:r>
        <w:t xml:space="preserve">ь нельзя категорически: анализа ситуации конкретного студента. Запрос вида «вот описание студента, что с ним делать» недопустим по двум причинам сразу — он требует передачи персональных данных третьей стороне и подменяет профессиональное суждение педагога </w:t>
      </w:r>
      <w:r>
        <w:t>машинной рекомендацией, за которую никто не несёт ответственности.</w:t>
      </w:r>
    </w:p>
    <w:p w:rsidR="000443AA" w:rsidRDefault="00ED2651">
      <w:pPr>
        <w:spacing w:before="260" w:after="140"/>
      </w:pPr>
      <w:r>
        <w:rPr>
          <w:b/>
          <w:bCs/>
        </w:rPr>
        <w:t>4.3 Ограничения и меры предосторожности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Персональные данные.</w:t>
      </w:r>
      <w:r>
        <w:t xml:space="preserve"> Сведения о студентах, включая данные о семье, здоровье и успеваемости, обрабатываются в соответствии с Федеральным законом от 27</w:t>
      </w:r>
      <w:r>
        <w:t xml:space="preserve">.07.2006 № 152-ФЗ «О персональных данных». В цифровые сервисы и </w:t>
      </w:r>
      <w:proofErr w:type="spellStart"/>
      <w:r>
        <w:t>нейросети</w:t>
      </w:r>
      <w:proofErr w:type="spellEnd"/>
      <w:r>
        <w:t xml:space="preserve"> они не передаются.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Конфиденциальность и её границы.</w:t>
      </w:r>
      <w:r>
        <w:t xml:space="preserve"> Доверенное наставнику не обсуждается с коллегами «в порядке информирования». Исключение — ситуации, затрагивающие безопасность, и </w:t>
      </w:r>
      <w:r>
        <w:t>о них студент должен быть предупреждён заранее.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Границы роли.</w:t>
      </w:r>
      <w:r>
        <w:t xml:space="preserve"> Наставник не психолог, не врач и не родитель. Он создаёт условия и сопровождает, а не берёт на себя чужую жизнь.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Добровольность с обеих сторон.</w:t>
      </w:r>
      <w:r>
        <w:t xml:space="preserve"> Наставничество поручается педагогу с его письменно</w:t>
      </w:r>
      <w:r>
        <w:t>го согласия, и столь же бессмысленно навязывать подопечного студенту: пара, созданная приказом вопреки желанию обеих сторон, не работает.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Взаимодействие с родителями.</w:t>
      </w:r>
      <w:r>
        <w:t xml:space="preserve"> В отношении несовершеннолетних студентов информирование законных представителей обязатель</w:t>
      </w:r>
      <w:r>
        <w:t>но в установленных случаях; порядок определяется локальными актами колледжа.</w:t>
      </w:r>
    </w:p>
    <w:p w:rsidR="000443AA" w:rsidRDefault="00ED2651">
      <w:pPr>
        <w:spacing w:before="360" w:after="180"/>
      </w:pPr>
      <w:r>
        <w:rPr>
          <w:b/>
          <w:bCs/>
          <w:sz w:val="28"/>
          <w:szCs w:val="28"/>
        </w:rPr>
        <w:t>5. ВОПРОС ДЛЯ РАЗМЫШЛЕНИЯ</w:t>
      </w:r>
    </w:p>
    <w:p w:rsidR="000443AA" w:rsidRDefault="00ED2651">
      <w:pPr>
        <w:spacing w:after="160" w:line="288" w:lineRule="auto"/>
        <w:jc w:val="both"/>
      </w:pPr>
      <w:r>
        <w:t>Чтобы оценить, выстроено ли у вас индивидуальное сопровождение или оно пока существует только в документах, пройдите короткую самодиагностику.</w:t>
      </w:r>
    </w:p>
    <w:p w:rsidR="000443AA" w:rsidRDefault="000443AA">
      <w:pPr>
        <w:spacing w:after="80"/>
      </w:pP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1200"/>
      </w:tblGrid>
      <w:tr w:rsidR="000443A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 w:rsidP="00ED2651">
            <w:pPr>
              <w:spacing w:after="40"/>
              <w:jc w:val="center"/>
            </w:pPr>
            <w:r>
              <w:rPr>
                <w:b/>
                <w:bCs/>
                <w:sz w:val="20"/>
                <w:szCs w:val="20"/>
              </w:rPr>
              <w:t>да/нет</w:t>
            </w:r>
          </w:p>
        </w:tc>
      </w:tr>
      <w:tr w:rsidR="000443AA">
        <w:tblPrEx>
          <w:tblCellMar>
            <w:top w:w="0" w:type="dxa"/>
            <w:bottom w:w="0" w:type="dxa"/>
          </w:tblCellMar>
        </w:tblPrEx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bookmarkStart w:id="0" w:name="_GoBack" w:colFirst="1" w:colLast="1"/>
            <w:r>
              <w:rPr>
                <w:sz w:val="20"/>
                <w:szCs w:val="20"/>
              </w:rPr>
              <w:t>Я могу назвать 3–5 студентов, которым сопровождение нужно в первую очередь, и объяснить, почему именно им?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 w:rsidP="00ED2651">
            <w:pPr>
              <w:spacing w:after="4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443AA">
        <w:tblPrEx>
          <w:tblCellMar>
            <w:top w:w="0" w:type="dxa"/>
            <w:bottom w:w="0" w:type="dxa"/>
          </w:tblCellMar>
        </w:tblPrEx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По каждому из них сформулирована одна измеримая цель на семестр?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 w:rsidP="00ED2651">
            <w:pPr>
              <w:spacing w:after="4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443AA">
        <w:tblPrEx>
          <w:tblCellMar>
            <w:top w:w="0" w:type="dxa"/>
            <w:bottom w:w="0" w:type="dxa"/>
          </w:tblCellMar>
        </w:tblPrEx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За последний месяц у меня был разговор наедине с каждым из них?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 w:rsidP="00ED2651">
            <w:pPr>
              <w:spacing w:after="4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443AA">
        <w:tblPrEx>
          <w:tblCellMar>
            <w:top w:w="0" w:type="dxa"/>
            <w:bottom w:w="0" w:type="dxa"/>
          </w:tblCellMar>
        </w:tblPrEx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Мои договорённости со студентами имеют конкретную дату, а не формулировку «подумай об этом»?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 w:rsidP="00ED2651">
            <w:pPr>
              <w:spacing w:after="4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0443AA">
        <w:tblPrEx>
          <w:tblCellMar>
            <w:top w:w="0" w:type="dxa"/>
            <w:bottom w:w="0" w:type="dxa"/>
          </w:tblCellMar>
        </w:tblPrEx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t>Я знаю, в каких случаях и к кому в колледже обращаюсь, если ситуация выходит за границы моей компетенции?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 w:rsidP="00ED2651">
            <w:pPr>
              <w:spacing w:after="4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bookmarkEnd w:id="0"/>
      <w:tr w:rsidR="000443AA">
        <w:tblPrEx>
          <w:tblCellMar>
            <w:top w:w="0" w:type="dxa"/>
            <w:bottom w:w="0" w:type="dxa"/>
          </w:tblCellMar>
        </w:tblPrEx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>
            <w:pPr>
              <w:spacing w:after="40"/>
            </w:pPr>
            <w:r>
              <w:rPr>
                <w:sz w:val="20"/>
                <w:szCs w:val="20"/>
              </w:rPr>
              <w:lastRenderedPageBreak/>
              <w:t>Объём моей наставнической работы зафиксирован докум</w:t>
            </w:r>
            <w:r>
              <w:rPr>
                <w:sz w:val="20"/>
                <w:szCs w:val="20"/>
              </w:rPr>
              <w:t>ентально, а не держится на энтузиазме?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443AA" w:rsidRDefault="00ED2651" w:rsidP="00ED2651">
            <w:pPr>
              <w:spacing w:after="4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</w:tbl>
    <w:p w:rsidR="000443AA" w:rsidRDefault="000443AA">
      <w:pPr>
        <w:spacing w:after="160"/>
      </w:pPr>
    </w:p>
    <w:p w:rsidR="000443AA" w:rsidRDefault="00ED2651">
      <w:pPr>
        <w:spacing w:after="160" w:line="288" w:lineRule="auto"/>
        <w:jc w:val="both"/>
      </w:pPr>
      <w:r>
        <w:t>Если большинство ответов — «нет», начните с первого пункта. Составление честного списка из трёх-пяти фамилий занимает двадцать минут и даёт больше, чем полугодие общих мероприятий.</w:t>
      </w:r>
    </w:p>
    <w:p w:rsidR="000443AA" w:rsidRDefault="00ED2651">
      <w:pPr>
        <w:spacing w:before="360" w:after="180"/>
      </w:pPr>
      <w:r>
        <w:rPr>
          <w:b/>
          <w:bCs/>
          <w:sz w:val="28"/>
          <w:szCs w:val="28"/>
        </w:rPr>
        <w:t>Заключение</w:t>
      </w:r>
    </w:p>
    <w:p w:rsidR="000443AA" w:rsidRDefault="00ED2651">
      <w:pPr>
        <w:spacing w:after="160" w:line="288" w:lineRule="auto"/>
        <w:jc w:val="both"/>
      </w:pPr>
      <w:r>
        <w:t>Переход от кураторства к индивидуальному сопровождению не требует ни новых должностей, ни дополнительных мероприятий, ни увеличения отчётности. Он требует другого вопроса. Куратор спрашивает: «Как дела у группы?» Наставник спрашивает: «Что сейчас происходи</w:t>
      </w:r>
      <w:r>
        <w:t>т с этим человеком и что я могу изменить?»</w:t>
      </w:r>
    </w:p>
    <w:p w:rsidR="000443AA" w:rsidRDefault="00ED2651">
      <w:pPr>
        <w:spacing w:after="160" w:line="288" w:lineRule="auto"/>
        <w:jc w:val="both"/>
      </w:pPr>
      <w:r>
        <w:t xml:space="preserve">Это не означает, что кураторство устарело. Группа остаётся средой, в которой студент живёт четыре года, и качество этой среды определяет очень многое. Но среда не заменяет отношений. За каждым студентом, дошедшим </w:t>
      </w:r>
      <w:r>
        <w:t>до диплома вопреки обстоятельствам, почти всегда стоит конкретный взрослый, который однажды заметил, спросил и не отступил.</w:t>
      </w:r>
    </w:p>
    <w:p w:rsidR="000443AA" w:rsidRDefault="00ED2651">
      <w:pPr>
        <w:spacing w:after="160" w:line="288" w:lineRule="auto"/>
        <w:jc w:val="both"/>
      </w:pPr>
      <w:r>
        <w:t>Наставничество сегодня перестало быть личной инициативой энтузиастов: оно обеспечено методологией, закреплено в трудовом законодател</w:t>
      </w:r>
      <w:r>
        <w:t xml:space="preserve">ьстве и поддержано инструментами. Остаётся то, что никаким документом не заменяется, — готовность педагога увидеть в студенте не позицию в списке группы, а человека со своей историей. Именно из этой готовности и вырастает человек труда: не из мероприятий, </w:t>
      </w:r>
      <w:r>
        <w:t>а из опыта быть замеченным и поддержанным.</w:t>
      </w:r>
    </w:p>
    <w:p w:rsidR="000443AA" w:rsidRDefault="000443AA">
      <w:pPr>
        <w:spacing w:after="140"/>
      </w:pPr>
    </w:p>
    <w:p w:rsidR="000443AA" w:rsidRDefault="00ED2651">
      <w:pPr>
        <w:spacing w:after="160" w:line="288" w:lineRule="auto"/>
        <w:jc w:val="both"/>
      </w:pPr>
      <w:r>
        <w:t>Итак, мы рассмотрели три главных направления работы наставника: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Кому нужно сопровождение</w:t>
      </w:r>
      <w:r>
        <w:t xml:space="preserve"> — научились работать с наблюдаемыми признаками вместо ярлыков и выделять посильные три-пять подопечных на семестр.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Как пост</w:t>
      </w:r>
      <w:r>
        <w:rPr>
          <w:b/>
          <w:bCs/>
        </w:rPr>
        <w:t>роить разговор и маршрут</w:t>
      </w:r>
      <w:r>
        <w:t xml:space="preserve"> — освоили структуру индивидуальной беседы, формат маршрута на одной странице и правило договорённости с датой.</w:t>
      </w:r>
    </w:p>
    <w:p w:rsidR="000443AA" w:rsidRDefault="00ED2651">
      <w:pPr>
        <w:spacing w:after="100" w:line="288" w:lineRule="auto"/>
        <w:ind w:left="360"/>
        <w:jc w:val="both"/>
      </w:pPr>
      <w:r>
        <w:rPr>
          <w:b/>
          <w:bCs/>
        </w:rPr>
        <w:t>Где границы ответственности</w:t>
      </w:r>
      <w:r>
        <w:t xml:space="preserve"> — определили, когда наставник обязан привлечь специалиста, и как нормировать нагрузку, чтобы</w:t>
      </w:r>
      <w:r>
        <w:t xml:space="preserve"> не выгореть самому.</w:t>
      </w:r>
    </w:p>
    <w:p w:rsidR="000443AA" w:rsidRDefault="00ED2651">
      <w:pPr>
        <w:spacing w:before="360" w:after="180"/>
      </w:pPr>
      <w:r>
        <w:rPr>
          <w:b/>
          <w:bCs/>
          <w:sz w:val="28"/>
          <w:szCs w:val="28"/>
        </w:rPr>
        <w:t>Шпаргалка «Наставничество за 5 минут»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Главное различие:</w:t>
      </w:r>
      <w:r>
        <w:t xml:space="preserve"> кураторство — работа с группой, наставничество — работа с человеком. Это не две должности, а две оптики одного педагога.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Отбор подопечных:</w:t>
      </w:r>
      <w:r>
        <w:t xml:space="preserve"> 3–5 человек на семестр, по наблюдаемым ф</w:t>
      </w:r>
      <w:r>
        <w:t>актам поведения, а не по оценкам и ярлыкам.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lastRenderedPageBreak/>
        <w:t>Структура беседы:</w:t>
      </w:r>
      <w:r>
        <w:t xml:space="preserve"> контакт → факт без интерпретации → открытый вопрос и пауза в 10 секунд → поиск ресурса → договорённость с датой.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Маршрут на одной странице:</w:t>
      </w:r>
      <w:r>
        <w:t xml:space="preserve"> ситуация → одна измеримая цель на семестр → 3–4 шага с</w:t>
      </w:r>
      <w:r>
        <w:t xml:space="preserve"> датами → кто ещё подключается → точки сверки. Составляется вместе со студентом.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Дневник наставника:</w:t>
      </w:r>
      <w:r>
        <w:t xml:space="preserve"> дата, тема в одну строку, договорённость, отметка о выполнении. Без подробностей личной жизни.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Красная линия:</w:t>
      </w:r>
      <w:r>
        <w:t xml:space="preserve"> при угрозе жизни, здоровью или безопасности с</w:t>
      </w:r>
      <w:r>
        <w:t>тудента — немедленно педагог-психолог и администрация, по алгоритму организации. Педагог не диагностирует и не работает в одиночку.</w:t>
      </w:r>
    </w:p>
    <w:p w:rsidR="000443AA" w:rsidRDefault="00ED2651">
      <w:pPr>
        <w:spacing w:after="160" w:line="288" w:lineRule="auto"/>
        <w:jc w:val="both"/>
      </w:pPr>
      <w:r>
        <w:rPr>
          <w:b/>
          <w:bCs/>
        </w:rPr>
        <w:t>Защита наставника:</w:t>
      </w:r>
      <w:r>
        <w:t xml:space="preserve"> письменное согласие, зафиксированный объём и оплата по ст. 351.8 ТК РФ, группа поддержки из коллег.</w:t>
      </w:r>
    </w:p>
    <w:p w:rsidR="000443AA" w:rsidRDefault="00ED2651">
      <w:pPr>
        <w:spacing w:before="360" w:after="180"/>
      </w:pPr>
      <w:r>
        <w:rPr>
          <w:b/>
          <w:bCs/>
          <w:sz w:val="28"/>
          <w:szCs w:val="28"/>
        </w:rPr>
        <w:t>Тепер</w:t>
      </w:r>
      <w:r>
        <w:rPr>
          <w:b/>
          <w:bCs/>
          <w:sz w:val="28"/>
          <w:szCs w:val="28"/>
        </w:rPr>
        <w:t>ь — ваше слово!</w:t>
      </w:r>
    </w:p>
    <w:p w:rsidR="000443AA" w:rsidRDefault="00ED2651">
      <w:pPr>
        <w:spacing w:after="160" w:line="288" w:lineRule="auto"/>
        <w:jc w:val="both"/>
      </w:pPr>
      <w:r>
        <w:t>Мы приглашаем вас стать частью нашего методического сообщества. Чтобы следующие материалы были максимально полезными, поделитесь своей реальной практической ситуацией. Напишите в комментариях или на нашей платформе:</w:t>
      </w:r>
    </w:p>
    <w:p w:rsidR="000443AA" w:rsidRDefault="00ED2651">
      <w:pPr>
        <w:spacing w:after="100" w:line="288" w:lineRule="auto"/>
        <w:ind w:left="360"/>
        <w:jc w:val="both"/>
      </w:pPr>
      <w:r>
        <w:t>Какой случай индивидуаль</w:t>
      </w:r>
      <w:r>
        <w:t>ного сопровождения оказался для вас самым трудным и чем он закончился?</w:t>
      </w:r>
    </w:p>
    <w:p w:rsidR="000443AA" w:rsidRDefault="00ED2651">
      <w:pPr>
        <w:spacing w:after="100" w:line="288" w:lineRule="auto"/>
        <w:ind w:left="360"/>
        <w:jc w:val="both"/>
      </w:pPr>
      <w:r>
        <w:t>Что чаще всего мешает перейти от работы с группой к работе с конкретным студентом: время, нагрузка, отсутствие инструментов или что-то ещё?</w:t>
      </w:r>
    </w:p>
    <w:p w:rsidR="000443AA" w:rsidRDefault="00ED2651">
      <w:pPr>
        <w:spacing w:after="100" w:line="288" w:lineRule="auto"/>
        <w:ind w:left="360"/>
        <w:jc w:val="both"/>
      </w:pPr>
      <w:r>
        <w:t>Работает ли у вас наставничество «студент — с</w:t>
      </w:r>
      <w:r>
        <w:t>тудент» и как вы готовите наставников-старшекурсников?</w:t>
      </w:r>
    </w:p>
    <w:p w:rsidR="000443AA" w:rsidRDefault="00ED2651">
      <w:pPr>
        <w:spacing w:after="160" w:line="288" w:lineRule="auto"/>
        <w:jc w:val="both"/>
      </w:pPr>
      <w:r>
        <w:t>Мы выберем 3–4 самые волнующие проблемы и подготовим подробный практический разбор с пошаговым алгоритмом действий — конкретно для ваших ситуаций. Будьте максимально конкретны: опишите задачу, контекст</w:t>
      </w:r>
      <w:r>
        <w:t xml:space="preserve"> и то, что вы уже пробовали сделать.</w:t>
      </w:r>
    </w:p>
    <w:p w:rsidR="000443AA" w:rsidRDefault="00ED2651">
      <w:pPr>
        <w:spacing w:after="160" w:line="288" w:lineRule="auto"/>
        <w:jc w:val="both"/>
      </w:pPr>
      <w:r>
        <w:t>Вместе мы сможем сделать индивидуальное сопровождение не исключением для самых сложных случаев, а нормой профессиональной работы.</w:t>
      </w:r>
    </w:p>
    <w:p w:rsidR="000443AA" w:rsidRDefault="00ED2651">
      <w:pPr>
        <w:spacing w:before="360" w:after="180"/>
      </w:pPr>
      <w:r>
        <w:rPr>
          <w:b/>
          <w:bCs/>
          <w:sz w:val="28"/>
          <w:szCs w:val="28"/>
        </w:rPr>
        <w:t>Скачайте полезные материалы:</w:t>
      </w:r>
    </w:p>
    <w:p w:rsidR="000443AA" w:rsidRDefault="00ED2651">
      <w:pPr>
        <w:spacing w:after="100" w:line="288" w:lineRule="auto"/>
        <w:ind w:left="360"/>
        <w:jc w:val="both"/>
      </w:pPr>
      <w:r>
        <w:t>Чек-лист «Карта группы: кому нужно индивидуальное сопровождение»</w:t>
      </w:r>
    </w:p>
    <w:p w:rsidR="000443AA" w:rsidRDefault="00ED2651">
      <w:pPr>
        <w:spacing w:after="100" w:line="288" w:lineRule="auto"/>
        <w:ind w:left="360"/>
        <w:jc w:val="both"/>
      </w:pPr>
      <w:r>
        <w:t>Чек-лист «Индивидуальная беседа с наставляемым: пошаговая инструкция»</w:t>
      </w:r>
    </w:p>
    <w:p w:rsidR="000443AA" w:rsidRDefault="00ED2651">
      <w:pPr>
        <w:spacing w:after="100" w:line="288" w:lineRule="auto"/>
        <w:ind w:left="360"/>
        <w:jc w:val="both"/>
      </w:pPr>
      <w:r>
        <w:t>Чек-лист «Индивидуальный маршрут сопровождения на семестр»</w:t>
      </w:r>
    </w:p>
    <w:p w:rsidR="000443AA" w:rsidRDefault="000443AA">
      <w:pPr>
        <w:spacing w:after="140"/>
      </w:pPr>
    </w:p>
    <w:p w:rsidR="000443AA" w:rsidRDefault="00ED2651">
      <w:pPr>
        <w:spacing w:after="160" w:line="288" w:lineRule="auto"/>
        <w:jc w:val="both"/>
      </w:pPr>
      <w:r>
        <w:t>До новых встреч на страницах нашего «Методического навигатора</w:t>
      </w:r>
      <w:r>
        <w:t>»! Пусть рядом с каждым вашим студентом будет взрослый, который его заметил.</w:t>
      </w:r>
    </w:p>
    <w:p w:rsidR="000443AA" w:rsidRDefault="00ED2651">
      <w:pPr>
        <w:spacing w:before="360" w:after="180"/>
      </w:pPr>
      <w:r>
        <w:rPr>
          <w:b/>
          <w:bCs/>
          <w:sz w:val="28"/>
          <w:szCs w:val="28"/>
        </w:rPr>
        <w:t>Список источников</w:t>
      </w:r>
    </w:p>
    <w:p w:rsidR="000443AA" w:rsidRDefault="00ED2651">
      <w:pPr>
        <w:spacing w:after="100" w:line="288" w:lineRule="auto"/>
        <w:ind w:left="360"/>
        <w:jc w:val="both"/>
      </w:pPr>
      <w:r>
        <w:lastRenderedPageBreak/>
        <w:t xml:space="preserve">1. Глава </w:t>
      </w:r>
      <w:proofErr w:type="spellStart"/>
      <w:r>
        <w:t>Минпросвещения</w:t>
      </w:r>
      <w:proofErr w:type="spellEnd"/>
      <w:r>
        <w:t xml:space="preserve"> подвёл итоги приёма в колледжи: 4,2 млн заявлений и конкурс 4,9 человека на место // Первое сентября. — 17.09.2026. — URL: https://1sept.</w:t>
      </w:r>
      <w:r>
        <w:t>ru/news/2026/09/17/73942</w:t>
      </w:r>
    </w:p>
    <w:p w:rsidR="000443AA" w:rsidRDefault="00ED2651">
      <w:pPr>
        <w:spacing w:after="100" w:line="288" w:lineRule="auto"/>
        <w:ind w:left="360"/>
        <w:jc w:val="both"/>
      </w:pPr>
      <w:r>
        <w:t>2. Распоряжение Министерства просвещения РФ от 25.12.2019 № 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</w:t>
      </w:r>
      <w:r>
        <w:t>ельным общеобразовательным и программам среднего профессионального образования».</w:t>
      </w:r>
    </w:p>
    <w:p w:rsidR="000443AA" w:rsidRDefault="00ED2651">
      <w:pPr>
        <w:spacing w:after="100" w:line="288" w:lineRule="auto"/>
        <w:ind w:left="360"/>
        <w:jc w:val="both"/>
      </w:pPr>
      <w:r>
        <w:t>3. Федеральный закон от 09.11.2024 № 381-ФЗ (статья 351.8 Трудового кодекса РФ «Особенности регулирования труда работников, выполняющих работу по наставничеству в сфере труда»</w:t>
      </w:r>
      <w:r>
        <w:t>), вступил в силу с 01.03.2025.</w:t>
      </w:r>
    </w:p>
    <w:p w:rsidR="000443AA" w:rsidRDefault="00ED2651">
      <w:pPr>
        <w:spacing w:after="100" w:line="288" w:lineRule="auto"/>
        <w:ind w:left="360"/>
        <w:jc w:val="both"/>
      </w:pPr>
      <w:r>
        <w:t xml:space="preserve">4. </w:t>
      </w:r>
      <w:proofErr w:type="spellStart"/>
      <w:r>
        <w:t>Роструд</w:t>
      </w:r>
      <w:proofErr w:type="spellEnd"/>
      <w:r>
        <w:t>: с 1 марта 2025 года вступил в силу закон о наставничестве. — URL: https://mintrans.gov.ru/press-center/branch-news/6332</w:t>
      </w:r>
    </w:p>
    <w:p w:rsidR="000443AA" w:rsidRDefault="00ED2651">
      <w:pPr>
        <w:spacing w:after="100" w:line="288" w:lineRule="auto"/>
        <w:ind w:left="360"/>
        <w:jc w:val="both"/>
      </w:pPr>
      <w:r>
        <w:t>5. Федеральный закон от 29.12.2012 № 273-ФЗ «Об образовании в Российской Федерации».</w:t>
      </w:r>
    </w:p>
    <w:p w:rsidR="000443AA" w:rsidRDefault="00ED2651">
      <w:pPr>
        <w:spacing w:after="100" w:line="288" w:lineRule="auto"/>
        <w:ind w:left="360"/>
        <w:jc w:val="both"/>
      </w:pPr>
      <w:r>
        <w:t>6. Феде</w:t>
      </w:r>
      <w:r>
        <w:t>ральный закон от 27.07.2006 № 152-ФЗ «О персональных данных».</w:t>
      </w:r>
    </w:p>
    <w:p w:rsidR="000443AA" w:rsidRDefault="00ED2651">
      <w:pPr>
        <w:spacing w:after="100" w:line="288" w:lineRule="auto"/>
        <w:ind w:left="360"/>
        <w:jc w:val="both"/>
      </w:pPr>
      <w:r>
        <w:t>7. 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0443AA" w:rsidRDefault="00ED2651">
      <w:pPr>
        <w:spacing w:after="100" w:line="288" w:lineRule="auto"/>
        <w:ind w:left="360"/>
        <w:jc w:val="both"/>
      </w:pPr>
      <w:r>
        <w:t>8. Макаренко А.С. Пед</w:t>
      </w:r>
      <w:r>
        <w:t>агогические сочинения: в 8 т. — М.: Педагогика, 1983–1986.</w:t>
      </w:r>
    </w:p>
    <w:p w:rsidR="000443AA" w:rsidRDefault="00ED2651">
      <w:pPr>
        <w:spacing w:after="100" w:line="288" w:lineRule="auto"/>
        <w:ind w:left="360"/>
        <w:jc w:val="both"/>
      </w:pPr>
      <w:r>
        <w:t>9. Сухомлинский В.А. Рождение гражданина. — М.: Молодая гвардия, 1971.</w:t>
      </w:r>
    </w:p>
    <w:sectPr w:rsidR="000443A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A329E"/>
    <w:multiLevelType w:val="hybridMultilevel"/>
    <w:tmpl w:val="36782576"/>
    <w:lvl w:ilvl="0" w:tplc="9E2EF4C8">
      <w:start w:val="1"/>
      <w:numFmt w:val="bullet"/>
      <w:lvlText w:val="●"/>
      <w:lvlJc w:val="left"/>
      <w:pPr>
        <w:ind w:left="720" w:hanging="360"/>
      </w:pPr>
    </w:lvl>
    <w:lvl w:ilvl="1" w:tplc="5956C766">
      <w:start w:val="1"/>
      <w:numFmt w:val="bullet"/>
      <w:lvlText w:val="○"/>
      <w:lvlJc w:val="left"/>
      <w:pPr>
        <w:ind w:left="1440" w:hanging="360"/>
      </w:pPr>
    </w:lvl>
    <w:lvl w:ilvl="2" w:tplc="3C666B8C">
      <w:start w:val="1"/>
      <w:numFmt w:val="bullet"/>
      <w:lvlText w:val="■"/>
      <w:lvlJc w:val="left"/>
      <w:pPr>
        <w:ind w:left="2160" w:hanging="360"/>
      </w:pPr>
    </w:lvl>
    <w:lvl w:ilvl="3" w:tplc="7220C618">
      <w:start w:val="1"/>
      <w:numFmt w:val="bullet"/>
      <w:lvlText w:val="●"/>
      <w:lvlJc w:val="left"/>
      <w:pPr>
        <w:ind w:left="2880" w:hanging="360"/>
      </w:pPr>
    </w:lvl>
    <w:lvl w:ilvl="4" w:tplc="FC04B032">
      <w:start w:val="1"/>
      <w:numFmt w:val="bullet"/>
      <w:lvlText w:val="○"/>
      <w:lvlJc w:val="left"/>
      <w:pPr>
        <w:ind w:left="3600" w:hanging="360"/>
      </w:pPr>
    </w:lvl>
    <w:lvl w:ilvl="5" w:tplc="04C083C0">
      <w:start w:val="1"/>
      <w:numFmt w:val="bullet"/>
      <w:lvlText w:val="■"/>
      <w:lvlJc w:val="left"/>
      <w:pPr>
        <w:ind w:left="4320" w:hanging="360"/>
      </w:pPr>
    </w:lvl>
    <w:lvl w:ilvl="6" w:tplc="D5D27896">
      <w:start w:val="1"/>
      <w:numFmt w:val="bullet"/>
      <w:lvlText w:val="●"/>
      <w:lvlJc w:val="left"/>
      <w:pPr>
        <w:ind w:left="5040" w:hanging="360"/>
      </w:pPr>
    </w:lvl>
    <w:lvl w:ilvl="7" w:tplc="76F62E50">
      <w:start w:val="1"/>
      <w:numFmt w:val="bullet"/>
      <w:lvlText w:val="●"/>
      <w:lvlJc w:val="left"/>
      <w:pPr>
        <w:ind w:left="5760" w:hanging="360"/>
      </w:pPr>
    </w:lvl>
    <w:lvl w:ilvl="8" w:tplc="1FC881B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3AA"/>
    <w:rsid w:val="000443AA"/>
    <w:rsid w:val="00ED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72CC57-A5EF-4D8B-9599-F634DB475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3864</Words>
  <Characters>22030</Characters>
  <Application>Microsoft Office Word</Application>
  <DocSecurity>0</DocSecurity>
  <Lines>183</Lines>
  <Paragraphs>51</Paragraphs>
  <ScaleCrop>false</ScaleCrop>
  <Company/>
  <LinksUpToDate>false</LinksUpToDate>
  <CharactersWithSpaces>25843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1</cp:lastModifiedBy>
  <cp:revision>2</cp:revision>
  <dcterms:created xsi:type="dcterms:W3CDTF">2026-10-06T16:32:00Z</dcterms:created>
  <dcterms:modified xsi:type="dcterms:W3CDTF">2026-10-06T16:39:00Z</dcterms:modified>
</cp:coreProperties>
</file>